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A4F9A9">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14:paraId="4FD06573">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14:paraId="5EFDC095">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14:paraId="0DEDA5D4">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14:paraId="0F99F6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14:paraId="5997E73D">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14:paraId="65616536">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14:paraId="620B89A0">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14:paraId="256D162A">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14:paraId="6A507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65438EA8">
            <w:pPr>
              <w:spacing w:line="240" w:lineRule="auto"/>
              <w:ind w:firstLine="420"/>
              <w:jc w:val="center"/>
              <w:rPr>
                <w:rFonts w:ascii="仿宋_GB2312" w:eastAsia="仿宋_GB2312"/>
                <w:kern w:val="0"/>
              </w:rPr>
            </w:pPr>
          </w:p>
        </w:tc>
        <w:tc>
          <w:tcPr>
            <w:tcW w:w="2116" w:type="dxa"/>
            <w:gridSpan w:val="2"/>
            <w:vAlign w:val="center"/>
          </w:tcPr>
          <w:p w14:paraId="4056B26D">
            <w:pPr>
              <w:spacing w:line="240" w:lineRule="auto"/>
              <w:ind w:firstLine="420"/>
              <w:jc w:val="center"/>
              <w:rPr>
                <w:rFonts w:ascii="仿宋_GB2312" w:eastAsia="仿宋_GB2312"/>
                <w:kern w:val="0"/>
              </w:rPr>
            </w:pPr>
          </w:p>
        </w:tc>
        <w:tc>
          <w:tcPr>
            <w:tcW w:w="2039" w:type="dxa"/>
            <w:gridSpan w:val="2"/>
            <w:vAlign w:val="center"/>
          </w:tcPr>
          <w:p w14:paraId="1D47B169">
            <w:pPr>
              <w:spacing w:line="240" w:lineRule="auto"/>
              <w:ind w:firstLine="420"/>
              <w:jc w:val="center"/>
              <w:rPr>
                <w:rFonts w:ascii="仿宋_GB2312" w:eastAsia="仿宋_GB2312"/>
                <w:kern w:val="0"/>
              </w:rPr>
            </w:pPr>
          </w:p>
        </w:tc>
        <w:tc>
          <w:tcPr>
            <w:tcW w:w="1983" w:type="dxa"/>
            <w:gridSpan w:val="2"/>
            <w:vAlign w:val="center"/>
          </w:tcPr>
          <w:p w14:paraId="06F2846E">
            <w:pPr>
              <w:spacing w:line="240" w:lineRule="auto"/>
              <w:ind w:firstLine="420"/>
              <w:jc w:val="center"/>
              <w:rPr>
                <w:rFonts w:ascii="仿宋_GB2312" w:eastAsia="仿宋_GB2312"/>
                <w:kern w:val="0"/>
              </w:rPr>
            </w:pPr>
          </w:p>
        </w:tc>
      </w:tr>
      <w:tr w14:paraId="1D5ECC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40954C9">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14:paraId="3559BBE2">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14:paraId="5DBAAEE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14:paraId="284567BC">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14:paraId="48788C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7A428815">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14:paraId="1C1EF02E">
            <w:pPr>
              <w:spacing w:line="240" w:lineRule="auto"/>
              <w:ind w:firstLine="840" w:firstLineChars="400"/>
              <w:jc w:val="left"/>
              <w:rPr>
                <w:rFonts w:hint="eastAsia" w:ascii="仿宋_GB2312" w:eastAsia="仿宋_GB2312"/>
                <w:kern w:val="0"/>
                <w:lang w:val="en-US" w:eastAsia="zh-CN"/>
              </w:rPr>
            </w:pPr>
            <w:r>
              <w:rPr>
                <w:rFonts w:hint="eastAsia" w:ascii="仿宋_GB2312" w:eastAsia="仿宋_GB2312"/>
                <w:kern w:val="0"/>
                <w:lang w:val="en-US" w:eastAsia="zh-CN"/>
              </w:rPr>
              <w:t>3</w:t>
            </w:r>
          </w:p>
        </w:tc>
        <w:tc>
          <w:tcPr>
            <w:tcW w:w="2039" w:type="dxa"/>
            <w:gridSpan w:val="2"/>
            <w:vAlign w:val="center"/>
          </w:tcPr>
          <w:p w14:paraId="1D6514EA">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0.6</w:t>
            </w:r>
          </w:p>
        </w:tc>
        <w:tc>
          <w:tcPr>
            <w:tcW w:w="1983" w:type="dxa"/>
            <w:gridSpan w:val="2"/>
            <w:shd w:val="clear" w:color="auto" w:fill="auto"/>
            <w:vAlign w:val="center"/>
          </w:tcPr>
          <w:p w14:paraId="7DFA6482">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0</w:t>
            </w:r>
          </w:p>
        </w:tc>
      </w:tr>
      <w:tr w14:paraId="15A2B9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21D84B4">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14:paraId="2BB3E60E">
            <w:pPr>
              <w:spacing w:line="240" w:lineRule="auto"/>
              <w:ind w:firstLine="420"/>
              <w:jc w:val="center"/>
              <w:rPr>
                <w:rFonts w:ascii="仿宋_GB2312" w:eastAsia="仿宋_GB2312"/>
                <w:kern w:val="0"/>
                <w:lang w:eastAsia="zh-CN"/>
              </w:rPr>
            </w:pPr>
          </w:p>
        </w:tc>
        <w:tc>
          <w:tcPr>
            <w:tcW w:w="2039" w:type="dxa"/>
            <w:gridSpan w:val="2"/>
            <w:vAlign w:val="center"/>
          </w:tcPr>
          <w:p w14:paraId="7474BB6E">
            <w:pPr>
              <w:spacing w:line="240" w:lineRule="auto"/>
              <w:ind w:firstLine="420"/>
              <w:jc w:val="center"/>
              <w:rPr>
                <w:rFonts w:ascii="仿宋_GB2312" w:eastAsia="仿宋_GB2312"/>
                <w:kern w:val="0"/>
                <w:lang w:eastAsia="zh-CN"/>
              </w:rPr>
            </w:pPr>
          </w:p>
        </w:tc>
        <w:tc>
          <w:tcPr>
            <w:tcW w:w="1983" w:type="dxa"/>
            <w:gridSpan w:val="2"/>
            <w:vAlign w:val="center"/>
          </w:tcPr>
          <w:p w14:paraId="71BD7494">
            <w:pPr>
              <w:spacing w:line="240" w:lineRule="auto"/>
              <w:ind w:firstLine="420"/>
              <w:jc w:val="center"/>
              <w:rPr>
                <w:rFonts w:ascii="仿宋_GB2312" w:eastAsia="仿宋_GB2312"/>
                <w:kern w:val="0"/>
                <w:lang w:eastAsia="zh-CN"/>
              </w:rPr>
            </w:pPr>
          </w:p>
        </w:tc>
      </w:tr>
      <w:tr w14:paraId="48324F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14:paraId="71C1E1F6">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14:paraId="31BDC46A">
            <w:pPr>
              <w:spacing w:line="240" w:lineRule="auto"/>
              <w:ind w:firstLine="420"/>
              <w:jc w:val="center"/>
              <w:rPr>
                <w:rFonts w:ascii="仿宋_GB2312" w:eastAsia="仿宋_GB2312"/>
                <w:kern w:val="0"/>
              </w:rPr>
            </w:pPr>
          </w:p>
        </w:tc>
        <w:tc>
          <w:tcPr>
            <w:tcW w:w="2039" w:type="dxa"/>
            <w:gridSpan w:val="2"/>
            <w:vAlign w:val="center"/>
          </w:tcPr>
          <w:p w14:paraId="79420B7F">
            <w:pPr>
              <w:spacing w:line="240" w:lineRule="auto"/>
              <w:ind w:firstLine="420"/>
              <w:jc w:val="center"/>
              <w:rPr>
                <w:rFonts w:ascii="仿宋_GB2312" w:eastAsia="仿宋_GB2312"/>
                <w:kern w:val="0"/>
              </w:rPr>
            </w:pPr>
          </w:p>
        </w:tc>
        <w:tc>
          <w:tcPr>
            <w:tcW w:w="1983" w:type="dxa"/>
            <w:gridSpan w:val="2"/>
            <w:vAlign w:val="center"/>
          </w:tcPr>
          <w:p w14:paraId="0A161583">
            <w:pPr>
              <w:spacing w:line="240" w:lineRule="auto"/>
              <w:ind w:firstLine="420"/>
              <w:jc w:val="center"/>
              <w:rPr>
                <w:rFonts w:ascii="仿宋_GB2312" w:eastAsia="仿宋_GB2312"/>
                <w:kern w:val="0"/>
              </w:rPr>
            </w:pPr>
          </w:p>
        </w:tc>
      </w:tr>
      <w:tr w14:paraId="708EDE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4FE99123">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14:paraId="6581D34A">
            <w:pPr>
              <w:spacing w:line="240" w:lineRule="auto"/>
              <w:ind w:firstLine="420"/>
              <w:jc w:val="center"/>
              <w:rPr>
                <w:rFonts w:ascii="仿宋_GB2312" w:eastAsia="仿宋_GB2312"/>
                <w:kern w:val="0"/>
              </w:rPr>
            </w:pPr>
          </w:p>
        </w:tc>
        <w:tc>
          <w:tcPr>
            <w:tcW w:w="2039" w:type="dxa"/>
            <w:gridSpan w:val="2"/>
            <w:vAlign w:val="center"/>
          </w:tcPr>
          <w:p w14:paraId="4D0A1ED9">
            <w:pPr>
              <w:spacing w:line="240" w:lineRule="auto"/>
              <w:ind w:firstLine="420"/>
              <w:jc w:val="center"/>
              <w:rPr>
                <w:rFonts w:ascii="仿宋_GB2312" w:eastAsia="仿宋_GB2312"/>
                <w:kern w:val="0"/>
              </w:rPr>
            </w:pPr>
          </w:p>
        </w:tc>
        <w:tc>
          <w:tcPr>
            <w:tcW w:w="1983" w:type="dxa"/>
            <w:gridSpan w:val="2"/>
            <w:vAlign w:val="center"/>
          </w:tcPr>
          <w:p w14:paraId="5A740743">
            <w:pPr>
              <w:spacing w:line="240" w:lineRule="auto"/>
              <w:ind w:firstLine="420"/>
              <w:jc w:val="center"/>
              <w:rPr>
                <w:rFonts w:ascii="仿宋_GB2312" w:eastAsia="仿宋_GB2312"/>
                <w:kern w:val="0"/>
              </w:rPr>
            </w:pPr>
          </w:p>
        </w:tc>
      </w:tr>
      <w:tr w14:paraId="2935C2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3F0FEFE6">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14:paraId="6F82C849">
            <w:pPr>
              <w:spacing w:line="240" w:lineRule="auto"/>
              <w:ind w:firstLine="420"/>
              <w:jc w:val="center"/>
              <w:rPr>
                <w:rFonts w:ascii="仿宋_GB2312" w:eastAsia="仿宋_GB2312"/>
                <w:kern w:val="0"/>
              </w:rPr>
            </w:pPr>
          </w:p>
        </w:tc>
        <w:tc>
          <w:tcPr>
            <w:tcW w:w="2039" w:type="dxa"/>
            <w:gridSpan w:val="2"/>
            <w:vAlign w:val="center"/>
          </w:tcPr>
          <w:p w14:paraId="402D38BC">
            <w:pPr>
              <w:spacing w:line="240" w:lineRule="auto"/>
              <w:ind w:firstLine="420"/>
              <w:jc w:val="center"/>
              <w:rPr>
                <w:rFonts w:ascii="仿宋_GB2312" w:eastAsia="仿宋_GB2312"/>
                <w:kern w:val="0"/>
              </w:rPr>
            </w:pPr>
          </w:p>
        </w:tc>
        <w:tc>
          <w:tcPr>
            <w:tcW w:w="1983" w:type="dxa"/>
            <w:gridSpan w:val="2"/>
            <w:vAlign w:val="center"/>
          </w:tcPr>
          <w:p w14:paraId="0229920A">
            <w:pPr>
              <w:spacing w:line="240" w:lineRule="auto"/>
              <w:ind w:firstLine="420"/>
              <w:jc w:val="center"/>
              <w:rPr>
                <w:rFonts w:ascii="仿宋_GB2312" w:eastAsia="仿宋_GB2312"/>
                <w:kern w:val="0"/>
              </w:rPr>
            </w:pPr>
          </w:p>
        </w:tc>
      </w:tr>
      <w:tr w14:paraId="5C60FA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14:paraId="6A57BD35">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14:paraId="23AA2EC5">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3</w:t>
            </w:r>
          </w:p>
        </w:tc>
        <w:tc>
          <w:tcPr>
            <w:tcW w:w="2039" w:type="dxa"/>
            <w:gridSpan w:val="2"/>
            <w:vAlign w:val="center"/>
          </w:tcPr>
          <w:p w14:paraId="672289AD">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0.6</w:t>
            </w:r>
          </w:p>
        </w:tc>
        <w:tc>
          <w:tcPr>
            <w:tcW w:w="1983" w:type="dxa"/>
            <w:gridSpan w:val="2"/>
            <w:vAlign w:val="center"/>
          </w:tcPr>
          <w:p w14:paraId="7985B411">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0</w:t>
            </w:r>
          </w:p>
        </w:tc>
      </w:tr>
      <w:tr w14:paraId="1F26E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C282A34">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14:paraId="6B7C6FFA">
            <w:pPr>
              <w:spacing w:line="240" w:lineRule="auto"/>
              <w:ind w:firstLine="420"/>
              <w:jc w:val="center"/>
              <w:rPr>
                <w:rFonts w:ascii="仿宋_GB2312" w:eastAsia="仿宋_GB2312"/>
                <w:kern w:val="0"/>
              </w:rPr>
            </w:pPr>
          </w:p>
        </w:tc>
        <w:tc>
          <w:tcPr>
            <w:tcW w:w="2039" w:type="dxa"/>
            <w:gridSpan w:val="2"/>
            <w:vAlign w:val="center"/>
          </w:tcPr>
          <w:p w14:paraId="56A401C1">
            <w:pPr>
              <w:spacing w:line="240" w:lineRule="auto"/>
              <w:ind w:firstLine="420"/>
              <w:jc w:val="center"/>
              <w:rPr>
                <w:rFonts w:ascii="仿宋_GB2312" w:eastAsia="仿宋_GB2312"/>
                <w:kern w:val="0"/>
              </w:rPr>
            </w:pPr>
          </w:p>
        </w:tc>
        <w:tc>
          <w:tcPr>
            <w:tcW w:w="1983" w:type="dxa"/>
            <w:gridSpan w:val="2"/>
            <w:vAlign w:val="center"/>
          </w:tcPr>
          <w:p w14:paraId="7E496EB6">
            <w:pPr>
              <w:spacing w:line="240" w:lineRule="auto"/>
              <w:ind w:firstLine="420"/>
              <w:jc w:val="center"/>
              <w:rPr>
                <w:rFonts w:ascii="仿宋_GB2312" w:eastAsia="仿宋_GB2312"/>
                <w:kern w:val="0"/>
              </w:rPr>
            </w:pPr>
          </w:p>
        </w:tc>
      </w:tr>
      <w:tr w14:paraId="0C0969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0229F187">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14:paraId="5C6C607C">
            <w:pPr>
              <w:spacing w:line="240" w:lineRule="auto"/>
              <w:ind w:firstLine="420"/>
              <w:jc w:val="center"/>
              <w:rPr>
                <w:rFonts w:ascii="仿宋_GB2312" w:eastAsia="仿宋_GB2312"/>
                <w:kern w:val="0"/>
              </w:rPr>
            </w:pPr>
          </w:p>
        </w:tc>
        <w:tc>
          <w:tcPr>
            <w:tcW w:w="2039" w:type="dxa"/>
            <w:gridSpan w:val="2"/>
            <w:vAlign w:val="center"/>
          </w:tcPr>
          <w:p w14:paraId="142DDA3A">
            <w:pPr>
              <w:spacing w:line="240" w:lineRule="auto"/>
              <w:ind w:firstLine="420"/>
              <w:jc w:val="center"/>
              <w:rPr>
                <w:rFonts w:ascii="仿宋_GB2312" w:eastAsia="仿宋_GB2312"/>
                <w:kern w:val="0"/>
              </w:rPr>
            </w:pPr>
          </w:p>
        </w:tc>
        <w:tc>
          <w:tcPr>
            <w:tcW w:w="1983" w:type="dxa"/>
            <w:gridSpan w:val="2"/>
            <w:vAlign w:val="center"/>
          </w:tcPr>
          <w:p w14:paraId="2E8DC00D">
            <w:pPr>
              <w:spacing w:line="240" w:lineRule="auto"/>
              <w:ind w:firstLine="420"/>
              <w:jc w:val="center"/>
              <w:rPr>
                <w:rFonts w:ascii="仿宋_GB2312" w:eastAsia="仿宋_GB2312"/>
                <w:kern w:val="0"/>
              </w:rPr>
            </w:pPr>
          </w:p>
        </w:tc>
      </w:tr>
      <w:tr w14:paraId="350DE2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4985BAE9">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14:paraId="7757DF50">
            <w:pPr>
              <w:spacing w:line="240" w:lineRule="auto"/>
              <w:ind w:firstLine="420"/>
              <w:jc w:val="center"/>
              <w:rPr>
                <w:rFonts w:ascii="仿宋_GB2312" w:eastAsia="仿宋_GB2312"/>
                <w:kern w:val="0"/>
              </w:rPr>
            </w:pPr>
          </w:p>
        </w:tc>
        <w:tc>
          <w:tcPr>
            <w:tcW w:w="2039" w:type="dxa"/>
            <w:gridSpan w:val="2"/>
            <w:vAlign w:val="center"/>
          </w:tcPr>
          <w:p w14:paraId="31C696EB">
            <w:pPr>
              <w:spacing w:line="240" w:lineRule="auto"/>
              <w:ind w:firstLine="420"/>
              <w:jc w:val="center"/>
              <w:rPr>
                <w:rFonts w:ascii="仿宋_GB2312" w:eastAsia="仿宋_GB2312"/>
                <w:kern w:val="0"/>
              </w:rPr>
            </w:pPr>
          </w:p>
        </w:tc>
        <w:tc>
          <w:tcPr>
            <w:tcW w:w="1983" w:type="dxa"/>
            <w:gridSpan w:val="2"/>
            <w:vAlign w:val="center"/>
          </w:tcPr>
          <w:p w14:paraId="1F7D72B8">
            <w:pPr>
              <w:spacing w:line="240" w:lineRule="auto"/>
              <w:ind w:firstLine="420"/>
              <w:jc w:val="center"/>
              <w:rPr>
                <w:rFonts w:ascii="仿宋_GB2312" w:eastAsia="仿宋_GB2312"/>
                <w:kern w:val="0"/>
              </w:rPr>
            </w:pPr>
            <w:bookmarkStart w:id="0" w:name="_GoBack"/>
            <w:bookmarkEnd w:id="0"/>
          </w:p>
        </w:tc>
      </w:tr>
      <w:tr w14:paraId="7F51B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14:paraId="6CFA585F">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14:paraId="07481D13">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14:paraId="482AEA10">
            <w:pPr>
              <w:spacing w:line="240" w:lineRule="auto"/>
              <w:ind w:firstLine="420"/>
              <w:jc w:val="center"/>
              <w:rPr>
                <w:rFonts w:ascii="仿宋_GB2312" w:eastAsia="仿宋_GB2312"/>
                <w:kern w:val="0"/>
                <w:lang w:eastAsia="zh-CN"/>
              </w:rPr>
            </w:pPr>
          </w:p>
        </w:tc>
        <w:tc>
          <w:tcPr>
            <w:tcW w:w="2039" w:type="dxa"/>
            <w:gridSpan w:val="2"/>
            <w:vAlign w:val="center"/>
          </w:tcPr>
          <w:p w14:paraId="18F75CDE">
            <w:pPr>
              <w:spacing w:line="240" w:lineRule="auto"/>
              <w:ind w:firstLine="420"/>
              <w:jc w:val="center"/>
              <w:rPr>
                <w:rFonts w:ascii="仿宋_GB2312" w:eastAsia="仿宋_GB2312"/>
                <w:kern w:val="0"/>
                <w:lang w:eastAsia="zh-CN"/>
              </w:rPr>
            </w:pPr>
          </w:p>
        </w:tc>
        <w:tc>
          <w:tcPr>
            <w:tcW w:w="1983" w:type="dxa"/>
            <w:gridSpan w:val="2"/>
            <w:vAlign w:val="center"/>
          </w:tcPr>
          <w:p w14:paraId="4D19413F">
            <w:pPr>
              <w:spacing w:line="240" w:lineRule="auto"/>
              <w:ind w:firstLine="420"/>
              <w:jc w:val="center"/>
              <w:rPr>
                <w:rFonts w:ascii="仿宋_GB2312" w:eastAsia="仿宋_GB2312"/>
                <w:kern w:val="0"/>
                <w:lang w:eastAsia="zh-CN"/>
              </w:rPr>
            </w:pPr>
          </w:p>
        </w:tc>
      </w:tr>
      <w:tr w14:paraId="4178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86270B2">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14:paraId="4A5B86CE">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6.21</w:t>
            </w:r>
          </w:p>
        </w:tc>
        <w:tc>
          <w:tcPr>
            <w:tcW w:w="2039" w:type="dxa"/>
            <w:gridSpan w:val="2"/>
            <w:vAlign w:val="center"/>
          </w:tcPr>
          <w:p w14:paraId="050E075D">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32.16</w:t>
            </w:r>
          </w:p>
        </w:tc>
        <w:tc>
          <w:tcPr>
            <w:tcW w:w="1983" w:type="dxa"/>
            <w:gridSpan w:val="2"/>
            <w:vAlign w:val="center"/>
          </w:tcPr>
          <w:p w14:paraId="7357305D">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zh-CN" w:bidi="ar"/>
              </w:rPr>
            </w:pPr>
            <w:r>
              <w:rPr>
                <w:rFonts w:hint="eastAsia" w:ascii="宋体" w:hAnsi="宋体" w:eastAsia="宋体" w:cs="宋体"/>
                <w:i w:val="0"/>
                <w:iCs w:val="0"/>
                <w:snapToGrid w:val="0"/>
                <w:color w:val="000000"/>
                <w:kern w:val="0"/>
                <w:sz w:val="22"/>
                <w:szCs w:val="22"/>
                <w:u w:val="none"/>
                <w:lang w:val="en-US" w:eastAsia="zh-CN" w:bidi="ar"/>
              </w:rPr>
              <w:t>6.08</w:t>
            </w:r>
          </w:p>
        </w:tc>
      </w:tr>
      <w:tr w14:paraId="3B7980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2EDB8F85">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shd w:val="clear" w:color="auto" w:fill="auto"/>
            <w:vAlign w:val="center"/>
          </w:tcPr>
          <w:p w14:paraId="2C631A9B">
            <w:pPr>
              <w:keepNext w:val="0"/>
              <w:keepLines w:val="0"/>
              <w:widowControl/>
              <w:suppressLineNumbers w:val="0"/>
              <w:jc w:val="center"/>
              <w:textAlignment w:val="center"/>
              <w:rPr>
                <w:rFonts w:hint="eastAsia" w:ascii="宋体" w:hAnsi="宋体" w:eastAsia="宋体" w:cs="宋体"/>
                <w:i w:val="0"/>
                <w:iCs w:val="0"/>
                <w:snapToGrid w:val="0"/>
                <w:color w:val="000000"/>
                <w:kern w:val="0"/>
                <w:sz w:val="22"/>
                <w:szCs w:val="22"/>
                <w:u w:val="none"/>
                <w:lang w:val="en-US" w:eastAsia="en-US" w:bidi="ar-SA"/>
              </w:rPr>
            </w:pPr>
            <w:r>
              <w:rPr>
                <w:rFonts w:hint="eastAsia" w:ascii="宋体" w:hAnsi="宋体" w:eastAsia="宋体" w:cs="宋体"/>
                <w:i w:val="0"/>
                <w:iCs w:val="0"/>
                <w:snapToGrid w:val="0"/>
                <w:color w:val="000000"/>
                <w:kern w:val="0"/>
                <w:sz w:val="22"/>
                <w:szCs w:val="22"/>
                <w:u w:val="none"/>
                <w:lang w:val="en-US" w:eastAsia="zh-CN" w:bidi="ar"/>
              </w:rPr>
              <w:t>0.12</w:t>
            </w:r>
          </w:p>
        </w:tc>
        <w:tc>
          <w:tcPr>
            <w:tcW w:w="2039" w:type="dxa"/>
            <w:gridSpan w:val="2"/>
            <w:vAlign w:val="center"/>
          </w:tcPr>
          <w:p w14:paraId="7BB02F1D">
            <w:pPr>
              <w:spacing w:line="240" w:lineRule="auto"/>
              <w:ind w:firstLine="840" w:firstLineChars="400"/>
              <w:jc w:val="both"/>
              <w:rPr>
                <w:rFonts w:ascii="仿宋_GB2312" w:eastAsia="仿宋_GB2312"/>
                <w:kern w:val="0"/>
              </w:rPr>
            </w:pPr>
            <w:r>
              <w:rPr>
                <w:rFonts w:hint="eastAsia" w:ascii="仿宋_GB2312" w:eastAsia="仿宋_GB2312"/>
                <w:kern w:val="0"/>
                <w:lang w:val="en-US" w:eastAsia="zh-CN"/>
              </w:rPr>
              <w:t>0.81</w:t>
            </w:r>
          </w:p>
        </w:tc>
        <w:tc>
          <w:tcPr>
            <w:tcW w:w="1983" w:type="dxa"/>
            <w:gridSpan w:val="2"/>
            <w:vAlign w:val="center"/>
          </w:tcPr>
          <w:p w14:paraId="087A3549">
            <w:pPr>
              <w:spacing w:line="240" w:lineRule="auto"/>
              <w:ind w:firstLine="880" w:firstLineChars="400"/>
              <w:jc w:val="both"/>
              <w:rPr>
                <w:rFonts w:ascii="仿宋_GB2312" w:eastAsia="仿宋_GB2312"/>
                <w:kern w:val="0"/>
              </w:rPr>
            </w:pPr>
            <w:r>
              <w:rPr>
                <w:rFonts w:hint="eastAsia" w:ascii="宋体" w:hAnsi="宋体" w:eastAsia="宋体" w:cs="宋体"/>
                <w:i w:val="0"/>
                <w:iCs w:val="0"/>
                <w:snapToGrid w:val="0"/>
                <w:color w:val="000000"/>
                <w:kern w:val="0"/>
                <w:sz w:val="22"/>
                <w:szCs w:val="22"/>
                <w:u w:val="none"/>
                <w:lang w:val="en-US" w:eastAsia="zh-CN" w:bidi="ar"/>
              </w:rPr>
              <w:t>0.68</w:t>
            </w:r>
          </w:p>
        </w:tc>
      </w:tr>
      <w:tr w14:paraId="644798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14:paraId="3BD75D12">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14:paraId="7BF1871E">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2.09</w:t>
            </w:r>
          </w:p>
        </w:tc>
        <w:tc>
          <w:tcPr>
            <w:tcW w:w="2039" w:type="dxa"/>
            <w:gridSpan w:val="2"/>
            <w:vAlign w:val="center"/>
          </w:tcPr>
          <w:p w14:paraId="31E21FE8">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0.24</w:t>
            </w:r>
          </w:p>
        </w:tc>
        <w:tc>
          <w:tcPr>
            <w:tcW w:w="1983" w:type="dxa"/>
            <w:gridSpan w:val="2"/>
            <w:vAlign w:val="center"/>
          </w:tcPr>
          <w:p w14:paraId="4FD7453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0.34</w:t>
            </w:r>
          </w:p>
        </w:tc>
      </w:tr>
      <w:tr w14:paraId="511744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018DD348">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14:paraId="228A6C55">
            <w:pPr>
              <w:spacing w:line="240" w:lineRule="auto"/>
              <w:ind w:firstLine="1050" w:firstLineChars="500"/>
              <w:jc w:val="both"/>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467174B3">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0</w:t>
            </w:r>
          </w:p>
        </w:tc>
        <w:tc>
          <w:tcPr>
            <w:tcW w:w="1983" w:type="dxa"/>
            <w:gridSpan w:val="2"/>
            <w:vAlign w:val="center"/>
          </w:tcPr>
          <w:p w14:paraId="550E4F9D">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0</w:t>
            </w:r>
          </w:p>
        </w:tc>
      </w:tr>
      <w:tr w14:paraId="30B5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14:paraId="1E69535A">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14:paraId="0BB04A1B">
            <w:pPr>
              <w:spacing w:line="240" w:lineRule="auto"/>
              <w:ind w:firstLine="1050" w:firstLineChars="500"/>
              <w:jc w:val="both"/>
              <w:rPr>
                <w:rFonts w:hint="eastAsia"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14:paraId="18AD1802">
            <w:pPr>
              <w:spacing w:line="240" w:lineRule="auto"/>
              <w:ind w:firstLine="840" w:firstLineChars="400"/>
              <w:jc w:val="both"/>
              <w:rPr>
                <w:rFonts w:hint="eastAsia" w:ascii="仿宋_GB2312" w:eastAsia="仿宋_GB2312"/>
                <w:kern w:val="0"/>
                <w:lang w:val="en-US" w:eastAsia="zh-CN"/>
              </w:rPr>
            </w:pPr>
            <w:r>
              <w:rPr>
                <w:rFonts w:hint="eastAsia" w:ascii="仿宋_GB2312" w:eastAsia="仿宋_GB2312"/>
                <w:kern w:val="0"/>
                <w:lang w:val="en-US" w:eastAsia="zh-CN"/>
              </w:rPr>
              <w:t>0.15</w:t>
            </w:r>
          </w:p>
        </w:tc>
        <w:tc>
          <w:tcPr>
            <w:tcW w:w="1983" w:type="dxa"/>
            <w:gridSpan w:val="2"/>
            <w:vAlign w:val="center"/>
          </w:tcPr>
          <w:p w14:paraId="4363E71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0.15</w:t>
            </w:r>
          </w:p>
        </w:tc>
      </w:tr>
      <w:tr w14:paraId="28D235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14:paraId="562329EF">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14:paraId="56E7EB7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29.17</w:t>
            </w:r>
          </w:p>
        </w:tc>
        <w:tc>
          <w:tcPr>
            <w:tcW w:w="2039" w:type="dxa"/>
            <w:gridSpan w:val="2"/>
            <w:vAlign w:val="center"/>
          </w:tcPr>
          <w:p w14:paraId="50A3B14E">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32.13</w:t>
            </w:r>
          </w:p>
        </w:tc>
        <w:tc>
          <w:tcPr>
            <w:tcW w:w="1983" w:type="dxa"/>
            <w:gridSpan w:val="2"/>
            <w:vAlign w:val="center"/>
          </w:tcPr>
          <w:p w14:paraId="5A7B6931">
            <w:pPr>
              <w:spacing w:line="240" w:lineRule="auto"/>
              <w:ind w:firstLine="840" w:firstLineChars="400"/>
              <w:jc w:val="both"/>
              <w:rPr>
                <w:rFonts w:hint="default" w:ascii="仿宋_GB2312" w:eastAsia="仿宋_GB2312"/>
                <w:kern w:val="0"/>
                <w:lang w:val="en-US" w:eastAsia="zh-CN"/>
              </w:rPr>
            </w:pPr>
            <w:r>
              <w:rPr>
                <w:rFonts w:hint="eastAsia" w:ascii="仿宋_GB2312" w:eastAsia="仿宋_GB2312"/>
                <w:kern w:val="0"/>
                <w:lang w:val="en-US" w:eastAsia="zh-CN"/>
              </w:rPr>
              <w:t>27.62</w:t>
            </w:r>
          </w:p>
        </w:tc>
      </w:tr>
      <w:tr w14:paraId="6D746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14:paraId="0FEC3B79">
            <w:pPr>
              <w:spacing w:line="240" w:lineRule="auto"/>
              <w:ind w:firstLine="420"/>
              <w:jc w:val="center"/>
              <w:rPr>
                <w:rFonts w:ascii="仿宋_GB2312" w:eastAsia="仿宋_GB2312"/>
                <w:kern w:val="0"/>
                <w:lang w:eastAsia="zh-CN"/>
              </w:rPr>
            </w:pPr>
          </w:p>
          <w:p w14:paraId="26217CFA">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14:paraId="7155FA62">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14:paraId="3B0EE47A">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14:paraId="3EA7B1E8">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14:paraId="47DFB300">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14:paraId="1EF27F8E">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14:paraId="59CF22D4">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14:paraId="525C93D2">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14:paraId="4C1A087C">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14:paraId="573860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14:paraId="7F2CD01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14:paraId="6AAE10E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14:paraId="2016690B">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14:paraId="4D734BF4">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14:paraId="5567D620">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14:paraId="31CE4E43">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14:paraId="62FE64A2">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14:paraId="08A9AB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71" w:type="dxa"/>
            <w:vAlign w:val="center"/>
          </w:tcPr>
          <w:p w14:paraId="1134AD1B">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14:paraId="60DD977F">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bl>
    <w:p w14:paraId="6E22F6CC">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14:paraId="681A8081">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lang w:val="en-US" w:eastAsia="zh-CN" w:bidi="ar-SA"/>
        </w:rPr>
      </w:pPr>
      <w:r>
        <w:rPr>
          <w:rFonts w:ascii="仿宋_GB2312" w:hAnsi="宋体" w:eastAsia="仿宋_GB2312" w:cs="宋体"/>
          <w:snapToGrid w:val="0"/>
          <w:color w:val="000000"/>
          <w:sz w:val="21"/>
          <w:szCs w:val="21"/>
          <w:lang w:val="en-US" w:eastAsia="zh-CN" w:bidi="ar-SA"/>
        </w:rPr>
        <w:t xml:space="preserve">填表人：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联系电话：            单位负责人签字：</w:t>
      </w:r>
    </w:p>
    <w:p w14:paraId="488AA962">
      <w:pPr>
        <w:spacing w:line="228" w:lineRule="auto"/>
        <w:ind w:firstLine="400"/>
        <w:rPr>
          <w:rFonts w:eastAsiaTheme="minorEastAsia"/>
          <w:sz w:val="20"/>
          <w:szCs w:val="20"/>
          <w:lang w:eastAsia="zh-CN"/>
        </w:rPr>
        <w:sectPr>
          <w:footerReference r:id="rId5" w:type="default"/>
          <w:footerReference r:id="rId6" w:type="even"/>
          <w:pgSz w:w="11907" w:h="16839"/>
          <w:pgMar w:top="2098" w:right="1474" w:bottom="1985" w:left="1474" w:header="0" w:footer="1588" w:gutter="0"/>
          <w:pgNumType w:fmt="numberInDash"/>
          <w:cols w:space="720" w:num="1"/>
          <w:titlePg/>
          <w:docGrid w:linePitch="286" w:charSpace="0"/>
        </w:sectPr>
      </w:pPr>
    </w:p>
    <w:p w14:paraId="431355F9">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14:paraId="1202C0FC">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14:paraId="1FD6A596">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1029"/>
        <w:gridCol w:w="1249"/>
        <w:gridCol w:w="1298"/>
        <w:gridCol w:w="1269"/>
        <w:gridCol w:w="699"/>
        <w:gridCol w:w="869"/>
        <w:gridCol w:w="1423"/>
      </w:tblGrid>
      <w:tr w14:paraId="1A8ECB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14:paraId="6FD2D1A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14:paraId="3DEA5CE9">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14:paraId="2318A964">
            <w:pPr>
              <w:spacing w:line="240" w:lineRule="auto"/>
              <w:ind w:firstLine="420"/>
              <w:jc w:val="center"/>
              <w:rPr>
                <w:rFonts w:ascii="仿宋_GB2312" w:eastAsia="仿宋_GB2312"/>
                <w:kern w:val="0"/>
              </w:rPr>
            </w:pPr>
            <w:r>
              <w:rPr>
                <w:rFonts w:hint="eastAsia" w:ascii="仿宋_GB2312" w:eastAsia="仿宋_GB2312"/>
                <w:kern w:val="0"/>
                <w:lang w:val="en-US" w:eastAsia="zh-CN"/>
              </w:rPr>
              <w:t>汨罗市墙体新材料改革办公室</w:t>
            </w:r>
          </w:p>
        </w:tc>
      </w:tr>
      <w:tr w14:paraId="246445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14:paraId="39F08D05">
            <w:pPr>
              <w:spacing w:line="240" w:lineRule="auto"/>
              <w:ind w:firstLine="420"/>
              <w:jc w:val="center"/>
              <w:rPr>
                <w:rFonts w:ascii="仿宋_GB2312" w:eastAsia="仿宋_GB2312"/>
                <w:kern w:val="0"/>
              </w:rPr>
            </w:pPr>
          </w:p>
          <w:p w14:paraId="02CC017A">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98" w:type="dxa"/>
            <w:gridSpan w:val="2"/>
            <w:vAlign w:val="center"/>
          </w:tcPr>
          <w:p w14:paraId="7293EDF7">
            <w:pPr>
              <w:spacing w:line="240" w:lineRule="auto"/>
              <w:ind w:firstLine="420"/>
              <w:jc w:val="center"/>
              <w:rPr>
                <w:rFonts w:ascii="仿宋_GB2312" w:eastAsia="仿宋_GB2312"/>
                <w:kern w:val="0"/>
              </w:rPr>
            </w:pPr>
          </w:p>
        </w:tc>
        <w:tc>
          <w:tcPr>
            <w:tcW w:w="1249" w:type="dxa"/>
            <w:vAlign w:val="center"/>
          </w:tcPr>
          <w:p w14:paraId="61B9D6C3">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14:paraId="50FFE090">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8" w:type="dxa"/>
            <w:vAlign w:val="center"/>
          </w:tcPr>
          <w:p w14:paraId="667FCA1F">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1A154AB2">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69" w:type="dxa"/>
            <w:vAlign w:val="center"/>
          </w:tcPr>
          <w:p w14:paraId="5EE1142B">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14:paraId="5230B5E4">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14:paraId="26B9A002">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09218C1B">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14:paraId="73CABA4F">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14:paraId="75AB8B2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730885E9">
            <w:pPr>
              <w:spacing w:line="240" w:lineRule="auto"/>
              <w:ind w:firstLine="420"/>
              <w:jc w:val="center"/>
              <w:rPr>
                <w:rFonts w:ascii="仿宋_GB2312" w:eastAsia="仿宋_GB2312"/>
                <w:kern w:val="0"/>
              </w:rPr>
            </w:pPr>
          </w:p>
        </w:tc>
        <w:tc>
          <w:tcPr>
            <w:tcW w:w="2098" w:type="dxa"/>
            <w:gridSpan w:val="2"/>
            <w:vAlign w:val="center"/>
          </w:tcPr>
          <w:p w14:paraId="0459E6DD">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249" w:type="dxa"/>
            <w:vAlign w:val="center"/>
          </w:tcPr>
          <w:p w14:paraId="40867B6B">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32.16</w:t>
            </w:r>
          </w:p>
        </w:tc>
        <w:tc>
          <w:tcPr>
            <w:tcW w:w="1298" w:type="dxa"/>
            <w:vAlign w:val="center"/>
          </w:tcPr>
          <w:p w14:paraId="78350D28">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27.62</w:t>
            </w:r>
          </w:p>
        </w:tc>
        <w:tc>
          <w:tcPr>
            <w:tcW w:w="1269" w:type="dxa"/>
            <w:vAlign w:val="center"/>
          </w:tcPr>
          <w:p w14:paraId="5FDA3D24">
            <w:pPr>
              <w:spacing w:line="240" w:lineRule="auto"/>
              <w:ind w:firstLine="420"/>
              <w:jc w:val="both"/>
              <w:rPr>
                <w:rFonts w:ascii="仿宋_GB2312" w:eastAsia="仿宋_GB2312"/>
                <w:kern w:val="0"/>
              </w:rPr>
            </w:pPr>
            <w:r>
              <w:rPr>
                <w:rFonts w:hint="eastAsia" w:ascii="仿宋_GB2312" w:eastAsia="仿宋_GB2312"/>
                <w:kern w:val="0"/>
                <w:lang w:val="en-US" w:eastAsia="zh-CN"/>
              </w:rPr>
              <w:t>27.62</w:t>
            </w:r>
          </w:p>
        </w:tc>
        <w:tc>
          <w:tcPr>
            <w:tcW w:w="699" w:type="dxa"/>
            <w:vAlign w:val="center"/>
          </w:tcPr>
          <w:p w14:paraId="47D16717">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14:paraId="0424998F">
            <w:pPr>
              <w:spacing w:line="240" w:lineRule="auto"/>
              <w:ind w:firstLine="210" w:firstLineChars="100"/>
              <w:jc w:val="both"/>
              <w:rPr>
                <w:rFonts w:hint="default" w:ascii="仿宋_GB2312" w:eastAsia="仿宋_GB2312"/>
                <w:kern w:val="0"/>
                <w:lang w:val="en-US" w:eastAsia="zh-CN"/>
              </w:rPr>
            </w:pPr>
            <w:r>
              <w:rPr>
                <w:rFonts w:hint="eastAsia" w:ascii="仿宋_GB2312" w:eastAsia="仿宋_GB2312"/>
                <w:kern w:val="0"/>
                <w:lang w:val="en-US" w:eastAsia="zh-CN"/>
              </w:rPr>
              <w:t>85.88%</w:t>
            </w:r>
          </w:p>
        </w:tc>
        <w:tc>
          <w:tcPr>
            <w:tcW w:w="1423" w:type="dxa"/>
            <w:vAlign w:val="center"/>
          </w:tcPr>
          <w:p w14:paraId="4BE68CE2">
            <w:pPr>
              <w:spacing w:line="240" w:lineRule="auto"/>
              <w:ind w:firstLine="630" w:firstLineChars="300"/>
              <w:jc w:val="both"/>
              <w:rPr>
                <w:rFonts w:hint="eastAsia" w:ascii="仿宋_GB2312" w:eastAsia="仿宋_GB2312"/>
                <w:kern w:val="0"/>
                <w:lang w:val="en-US" w:eastAsia="zh-CN"/>
              </w:rPr>
            </w:pPr>
            <w:r>
              <w:rPr>
                <w:rFonts w:hint="eastAsia" w:ascii="仿宋_GB2312" w:eastAsia="仿宋_GB2312"/>
                <w:kern w:val="0"/>
                <w:lang w:val="en-US" w:eastAsia="zh-CN"/>
              </w:rPr>
              <w:t>6</w:t>
            </w:r>
          </w:p>
        </w:tc>
      </w:tr>
      <w:tr w14:paraId="5735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14:paraId="282C8CA6">
            <w:pPr>
              <w:spacing w:line="240" w:lineRule="auto"/>
              <w:ind w:firstLine="420"/>
              <w:jc w:val="center"/>
              <w:rPr>
                <w:rFonts w:ascii="仿宋_GB2312" w:eastAsia="仿宋_GB2312"/>
                <w:kern w:val="0"/>
              </w:rPr>
            </w:pPr>
          </w:p>
        </w:tc>
        <w:tc>
          <w:tcPr>
            <w:tcW w:w="4645" w:type="dxa"/>
            <w:gridSpan w:val="4"/>
            <w:vAlign w:val="center"/>
          </w:tcPr>
          <w:p w14:paraId="2DC94066">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260" w:type="dxa"/>
            <w:gridSpan w:val="4"/>
            <w:vAlign w:val="center"/>
          </w:tcPr>
          <w:p w14:paraId="02A43B29">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14:paraId="52A73F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14:paraId="65FF622F">
            <w:pPr>
              <w:spacing w:line="240" w:lineRule="auto"/>
              <w:ind w:firstLine="420"/>
              <w:jc w:val="center"/>
              <w:rPr>
                <w:rFonts w:ascii="仿宋_GB2312" w:eastAsia="仿宋_GB2312"/>
                <w:kern w:val="0"/>
              </w:rPr>
            </w:pPr>
          </w:p>
        </w:tc>
        <w:tc>
          <w:tcPr>
            <w:tcW w:w="4645" w:type="dxa"/>
            <w:gridSpan w:val="4"/>
            <w:vAlign w:val="center"/>
          </w:tcPr>
          <w:p w14:paraId="237E9998">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其中：一般公共预算：27.62</w:t>
            </w:r>
          </w:p>
        </w:tc>
        <w:tc>
          <w:tcPr>
            <w:tcW w:w="4260" w:type="dxa"/>
            <w:gridSpan w:val="4"/>
            <w:vAlign w:val="center"/>
          </w:tcPr>
          <w:p w14:paraId="459DAAEC">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其中：基本支出：27.62</w:t>
            </w:r>
          </w:p>
        </w:tc>
      </w:tr>
      <w:tr w14:paraId="555B2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14:paraId="12C9CA8E">
            <w:pPr>
              <w:spacing w:line="240" w:lineRule="auto"/>
              <w:ind w:firstLine="420"/>
              <w:jc w:val="center"/>
              <w:rPr>
                <w:rFonts w:ascii="仿宋_GB2312" w:eastAsia="仿宋_GB2312"/>
                <w:kern w:val="0"/>
              </w:rPr>
            </w:pPr>
          </w:p>
        </w:tc>
        <w:tc>
          <w:tcPr>
            <w:tcW w:w="4645" w:type="dxa"/>
            <w:gridSpan w:val="4"/>
            <w:vAlign w:val="center"/>
          </w:tcPr>
          <w:p w14:paraId="1BF65C8A">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w:t>
            </w:r>
          </w:p>
        </w:tc>
        <w:tc>
          <w:tcPr>
            <w:tcW w:w="4260" w:type="dxa"/>
            <w:gridSpan w:val="4"/>
            <w:vAlign w:val="center"/>
          </w:tcPr>
          <w:p w14:paraId="55BECDEE">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w:t>
            </w:r>
          </w:p>
        </w:tc>
      </w:tr>
      <w:tr w14:paraId="40338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14:paraId="2E08E053">
            <w:pPr>
              <w:spacing w:line="240" w:lineRule="auto"/>
              <w:ind w:firstLine="420"/>
              <w:jc w:val="center"/>
              <w:rPr>
                <w:rFonts w:ascii="仿宋_GB2312" w:eastAsia="仿宋_GB2312"/>
                <w:kern w:val="0"/>
              </w:rPr>
            </w:pPr>
          </w:p>
        </w:tc>
        <w:tc>
          <w:tcPr>
            <w:tcW w:w="4645" w:type="dxa"/>
            <w:gridSpan w:val="4"/>
            <w:vAlign w:val="center"/>
          </w:tcPr>
          <w:p w14:paraId="56E75749">
            <w:pPr>
              <w:spacing w:line="240" w:lineRule="auto"/>
              <w:ind w:firstLine="1050" w:firstLineChars="500"/>
              <w:jc w:val="left"/>
              <w:rPr>
                <w:rFonts w:ascii="仿宋_GB2312" w:eastAsia="仿宋_GB2312"/>
                <w:kern w:val="0"/>
                <w:lang w:eastAsia="zh-CN"/>
              </w:rPr>
            </w:pPr>
            <w:r>
              <w:rPr>
                <w:rFonts w:hint="eastAsia" w:ascii="仿宋_GB2312" w:hAnsi="宋体" w:eastAsia="仿宋_GB2312" w:cs="宋体"/>
                <w:kern w:val="0"/>
                <w:lang w:eastAsia="zh-CN"/>
              </w:rPr>
              <w:t>纳入专户管理的非税收入拨款：</w:t>
            </w:r>
          </w:p>
        </w:tc>
        <w:tc>
          <w:tcPr>
            <w:tcW w:w="4260" w:type="dxa"/>
            <w:gridSpan w:val="4"/>
            <w:vAlign w:val="center"/>
          </w:tcPr>
          <w:p w14:paraId="61AD26C7">
            <w:pPr>
              <w:spacing w:line="240" w:lineRule="auto"/>
              <w:ind w:firstLine="420"/>
              <w:jc w:val="left"/>
              <w:rPr>
                <w:rFonts w:ascii="仿宋_GB2312" w:eastAsia="仿宋_GB2312"/>
                <w:kern w:val="0"/>
                <w:lang w:eastAsia="zh-CN"/>
              </w:rPr>
            </w:pPr>
          </w:p>
        </w:tc>
      </w:tr>
      <w:tr w14:paraId="3C5D05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14:paraId="74E29580">
            <w:pPr>
              <w:spacing w:line="240" w:lineRule="auto"/>
              <w:ind w:firstLine="420"/>
              <w:jc w:val="center"/>
              <w:rPr>
                <w:rFonts w:ascii="仿宋_GB2312" w:eastAsia="仿宋_GB2312"/>
                <w:kern w:val="0"/>
                <w:lang w:eastAsia="zh-CN"/>
              </w:rPr>
            </w:pPr>
          </w:p>
        </w:tc>
        <w:tc>
          <w:tcPr>
            <w:tcW w:w="4645" w:type="dxa"/>
            <w:gridSpan w:val="4"/>
            <w:vAlign w:val="center"/>
          </w:tcPr>
          <w:p w14:paraId="390B59E8">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其他资金：</w:t>
            </w:r>
          </w:p>
        </w:tc>
        <w:tc>
          <w:tcPr>
            <w:tcW w:w="4260" w:type="dxa"/>
            <w:gridSpan w:val="4"/>
            <w:vAlign w:val="center"/>
          </w:tcPr>
          <w:p w14:paraId="557F4DF2">
            <w:pPr>
              <w:spacing w:line="240" w:lineRule="auto"/>
              <w:ind w:firstLine="420"/>
              <w:jc w:val="center"/>
              <w:rPr>
                <w:rFonts w:ascii="仿宋_GB2312" w:eastAsia="仿宋_GB2312"/>
                <w:kern w:val="0"/>
              </w:rPr>
            </w:pPr>
          </w:p>
        </w:tc>
      </w:tr>
      <w:tr w14:paraId="6C1AC7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14:paraId="05C0D102">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645" w:type="dxa"/>
            <w:gridSpan w:val="4"/>
            <w:vAlign w:val="center"/>
          </w:tcPr>
          <w:p w14:paraId="35AA1074">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260" w:type="dxa"/>
            <w:gridSpan w:val="4"/>
            <w:vAlign w:val="center"/>
          </w:tcPr>
          <w:p w14:paraId="6CC77ABD">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14:paraId="1A5909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14:paraId="75837B3A">
            <w:pPr>
              <w:spacing w:line="240" w:lineRule="auto"/>
              <w:ind w:firstLine="420"/>
              <w:jc w:val="center"/>
              <w:rPr>
                <w:rFonts w:ascii="仿宋_GB2312" w:eastAsia="仿宋_GB2312"/>
                <w:kern w:val="0"/>
              </w:rPr>
            </w:pPr>
          </w:p>
        </w:tc>
        <w:tc>
          <w:tcPr>
            <w:tcW w:w="4645" w:type="dxa"/>
            <w:gridSpan w:val="4"/>
            <w:vAlign w:val="center"/>
          </w:tcPr>
          <w:p w14:paraId="5630C8FD">
            <w:pPr>
              <w:spacing w:line="240" w:lineRule="auto"/>
              <w:jc w:val="both"/>
              <w:rPr>
                <w:rFonts w:ascii="仿宋_GB2312" w:eastAsia="仿宋_GB2312"/>
                <w:kern w:val="0"/>
              </w:rPr>
            </w:pPr>
            <w:r>
              <w:rPr>
                <w:rFonts w:hint="eastAsia" w:ascii="仿宋_GB2312" w:eastAsia="仿宋_GB2312"/>
                <w:kern w:val="0"/>
              </w:rPr>
              <w:t>市共有新型墙材企业15家，其中页岩砖企业13家、加气砌块1家、透水砖企业1家。我市新型墙体材料产量完成5.6亿标块，比去年同期5.8亿标块净减少0.2亿标块，减少3.4%；新墙材占墙材总量90%，全市城市规划区内所有开发工程全部使用了新型墙材。推广应用散装水泥60万吨，散装水泥使用率达到90%</w:t>
            </w:r>
          </w:p>
        </w:tc>
        <w:tc>
          <w:tcPr>
            <w:tcW w:w="4260" w:type="dxa"/>
            <w:gridSpan w:val="4"/>
            <w:vAlign w:val="center"/>
          </w:tcPr>
          <w:p w14:paraId="6802EC8F">
            <w:pPr>
              <w:spacing w:line="240" w:lineRule="auto"/>
              <w:jc w:val="both"/>
              <w:rPr>
                <w:rFonts w:hint="eastAsia" w:ascii="仿宋_GB2312" w:eastAsia="仿宋_GB2312"/>
                <w:kern w:val="0"/>
              </w:rPr>
            </w:pPr>
            <w:r>
              <w:rPr>
                <w:rFonts w:hint="eastAsia" w:ascii="仿宋_GB2312" w:eastAsia="仿宋_GB2312"/>
                <w:kern w:val="0"/>
              </w:rPr>
              <w:t>一是抓“禁粘”“禁现”政策宣传。紧紧围绕纵深推进墙材革新和散装水泥发展，营造良好的“限粘”“禁现”工作氛围，先后发放宣传资料300份，张贴标语200张，悬挂横幅50条。</w:t>
            </w:r>
          </w:p>
          <w:p w14:paraId="219F7CBF">
            <w:pPr>
              <w:spacing w:line="240" w:lineRule="auto"/>
              <w:jc w:val="both"/>
              <w:rPr>
                <w:rFonts w:hint="eastAsia" w:ascii="仿宋_GB2312" w:eastAsia="仿宋_GB2312"/>
                <w:kern w:val="0"/>
              </w:rPr>
            </w:pPr>
            <w:r>
              <w:rPr>
                <w:rFonts w:hint="eastAsia" w:ascii="仿宋_GB2312" w:eastAsia="仿宋_GB2312"/>
                <w:kern w:val="0"/>
              </w:rPr>
              <w:t>二是抓建设工程监管。严格把关，对不合格、不符合国家产品目录和国家明令淘汰的建材，严禁使用于工程。凡是发现不按规定实施的，将责令整改；对拒不整改的，将依据有关法律法规从严、从重处理。</w:t>
            </w:r>
          </w:p>
          <w:p w14:paraId="156E0DC0">
            <w:pPr>
              <w:spacing w:line="240" w:lineRule="auto"/>
              <w:jc w:val="both"/>
              <w:rPr>
                <w:rFonts w:ascii="仿宋_GB2312" w:eastAsia="仿宋_GB2312"/>
                <w:kern w:val="0"/>
              </w:rPr>
            </w:pPr>
            <w:r>
              <w:rPr>
                <w:rFonts w:hint="eastAsia" w:ascii="仿宋_GB2312" w:eastAsia="仿宋_GB2312"/>
                <w:kern w:val="0"/>
              </w:rPr>
              <w:t>三是抓安全生产和环保整治。根据中央第六生态环境保护督察组要求，按照“管行业必须管环保、管行业必须管安全”的精神，从4月6至5月6日，对全市新型墙材企业开展了为期一个月的安全生产隐患排查和环保督查整治工作，发现安全生产隐患5 起，影响生态环境事件 12 例。现已全面整改到位，并顺利通过了</w:t>
            </w:r>
          </w:p>
        </w:tc>
      </w:tr>
      <w:tr w14:paraId="46C5C1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14:paraId="39FD8A89">
            <w:pPr>
              <w:spacing w:line="240" w:lineRule="auto"/>
              <w:ind w:firstLine="420"/>
              <w:jc w:val="center"/>
              <w:rPr>
                <w:rFonts w:ascii="仿宋_GB2312" w:eastAsia="仿宋_GB2312"/>
                <w:kern w:val="0"/>
              </w:rPr>
            </w:pPr>
          </w:p>
          <w:p w14:paraId="50767195">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14:paraId="07454C35">
            <w:pPr>
              <w:spacing w:line="240" w:lineRule="auto"/>
              <w:ind w:firstLine="420"/>
              <w:jc w:val="center"/>
              <w:rPr>
                <w:rFonts w:ascii="仿宋_GB2312" w:eastAsia="仿宋_GB2312"/>
                <w:kern w:val="0"/>
              </w:rPr>
            </w:pPr>
          </w:p>
          <w:p w14:paraId="58206D1C">
            <w:pPr>
              <w:spacing w:line="240" w:lineRule="auto"/>
              <w:ind w:firstLine="420"/>
              <w:jc w:val="center"/>
              <w:rPr>
                <w:rFonts w:ascii="仿宋_GB2312" w:eastAsia="仿宋_GB2312"/>
                <w:kern w:val="0"/>
              </w:rPr>
            </w:pPr>
          </w:p>
        </w:tc>
        <w:tc>
          <w:tcPr>
            <w:tcW w:w="1069" w:type="dxa"/>
            <w:vAlign w:val="center"/>
          </w:tcPr>
          <w:p w14:paraId="6608A1AE">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1029" w:type="dxa"/>
            <w:vAlign w:val="center"/>
          </w:tcPr>
          <w:p w14:paraId="6EE7F8D6">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249" w:type="dxa"/>
            <w:vAlign w:val="center"/>
          </w:tcPr>
          <w:p w14:paraId="1866ACC2">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8" w:type="dxa"/>
            <w:vAlign w:val="center"/>
          </w:tcPr>
          <w:p w14:paraId="30FBB1D7">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269" w:type="dxa"/>
            <w:vAlign w:val="center"/>
          </w:tcPr>
          <w:p w14:paraId="42F791DC">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14:paraId="50332CA5">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14:paraId="772EAC6F">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14:paraId="00A1F1AA">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14:paraId="0B522B34">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14:paraId="6D424521">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14:paraId="0C58A2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43201F45">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14:paraId="2A5EB4F6">
            <w:pPr>
              <w:spacing w:line="240" w:lineRule="auto"/>
              <w:jc w:val="center"/>
              <w:rPr>
                <w:rFonts w:ascii="仿宋_GB2312" w:eastAsia="仿宋_GB2312"/>
                <w:kern w:val="0"/>
              </w:rPr>
            </w:pPr>
            <w:r>
              <w:rPr>
                <w:rFonts w:hint="eastAsia" w:ascii="仿宋_GB2312" w:hAnsi="宋体" w:eastAsia="仿宋_GB2312" w:cs="宋体"/>
                <w:kern w:val="0"/>
              </w:rPr>
              <w:t>产出指标</w:t>
            </w:r>
          </w:p>
          <w:p w14:paraId="72CA71E8">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12CA2EB0">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249" w:type="dxa"/>
            <w:vAlign w:val="center"/>
          </w:tcPr>
          <w:p w14:paraId="785EE4BB">
            <w:pPr>
              <w:spacing w:line="240" w:lineRule="auto"/>
              <w:jc w:val="both"/>
              <w:rPr>
                <w:rFonts w:ascii="仿宋_GB2312" w:eastAsia="仿宋_GB2312"/>
                <w:kern w:val="0"/>
              </w:rPr>
            </w:pPr>
            <w:r>
              <w:rPr>
                <w:rFonts w:hint="eastAsia" w:ascii="仿宋_GB2312" w:eastAsia="仿宋_GB2312"/>
                <w:kern w:val="0"/>
              </w:rPr>
              <w:t>管理新型墙体材料的生产销售，参与建筑工程中使用新型墙体材料的竣工验收。新增规模企业</w:t>
            </w:r>
          </w:p>
        </w:tc>
        <w:tc>
          <w:tcPr>
            <w:tcW w:w="1298" w:type="dxa"/>
            <w:vAlign w:val="center"/>
          </w:tcPr>
          <w:p w14:paraId="2A374824">
            <w:pPr>
              <w:spacing w:line="240" w:lineRule="auto"/>
              <w:ind w:firstLine="420"/>
              <w:jc w:val="center"/>
              <w:rPr>
                <w:rFonts w:ascii="仿宋_GB2312" w:eastAsia="仿宋_GB2312"/>
                <w:kern w:val="0"/>
              </w:rPr>
            </w:pPr>
          </w:p>
        </w:tc>
        <w:tc>
          <w:tcPr>
            <w:tcW w:w="1269" w:type="dxa"/>
            <w:vAlign w:val="center"/>
          </w:tcPr>
          <w:p w14:paraId="708D788A">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567F5E5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2717B7C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7CF9B186">
            <w:pPr>
              <w:spacing w:line="240" w:lineRule="auto"/>
              <w:ind w:firstLine="420"/>
              <w:jc w:val="center"/>
              <w:rPr>
                <w:rFonts w:ascii="仿宋_GB2312" w:eastAsia="仿宋_GB2312"/>
                <w:kern w:val="0"/>
              </w:rPr>
            </w:pPr>
          </w:p>
        </w:tc>
      </w:tr>
      <w:tr w14:paraId="44FAC6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14:paraId="2591BDA2">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4CAD29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62D67C45">
            <w:pPr>
              <w:spacing w:line="240" w:lineRule="auto"/>
              <w:ind w:firstLine="420"/>
              <w:jc w:val="center"/>
              <w:rPr>
                <w:rFonts w:ascii="仿宋_GB2312" w:eastAsia="仿宋_GB2312"/>
                <w:kern w:val="0"/>
              </w:rPr>
            </w:pPr>
          </w:p>
        </w:tc>
        <w:tc>
          <w:tcPr>
            <w:tcW w:w="1249" w:type="dxa"/>
            <w:vAlign w:val="center"/>
          </w:tcPr>
          <w:p w14:paraId="35E485C8">
            <w:pPr>
              <w:spacing w:line="240" w:lineRule="auto"/>
              <w:ind w:firstLine="420"/>
              <w:jc w:val="center"/>
              <w:rPr>
                <w:rFonts w:ascii="仿宋_GB2312" w:eastAsia="仿宋_GB2312"/>
                <w:kern w:val="0"/>
              </w:rPr>
            </w:pPr>
          </w:p>
        </w:tc>
        <w:tc>
          <w:tcPr>
            <w:tcW w:w="1298" w:type="dxa"/>
            <w:vAlign w:val="center"/>
          </w:tcPr>
          <w:p w14:paraId="15CE1D7F">
            <w:pPr>
              <w:spacing w:line="240" w:lineRule="auto"/>
              <w:ind w:firstLine="420"/>
              <w:jc w:val="center"/>
              <w:rPr>
                <w:rFonts w:ascii="仿宋_GB2312" w:eastAsia="仿宋_GB2312"/>
                <w:kern w:val="0"/>
              </w:rPr>
            </w:pPr>
          </w:p>
        </w:tc>
        <w:tc>
          <w:tcPr>
            <w:tcW w:w="1269" w:type="dxa"/>
            <w:vAlign w:val="center"/>
          </w:tcPr>
          <w:p w14:paraId="346D111F">
            <w:pPr>
              <w:spacing w:line="240" w:lineRule="auto"/>
              <w:ind w:firstLine="420"/>
              <w:jc w:val="center"/>
              <w:rPr>
                <w:rFonts w:ascii="仿宋_GB2312" w:eastAsia="仿宋_GB2312"/>
                <w:kern w:val="0"/>
              </w:rPr>
            </w:pPr>
          </w:p>
        </w:tc>
        <w:tc>
          <w:tcPr>
            <w:tcW w:w="699" w:type="dxa"/>
            <w:vAlign w:val="center"/>
          </w:tcPr>
          <w:p w14:paraId="4812C5E9">
            <w:pPr>
              <w:spacing w:line="240" w:lineRule="auto"/>
              <w:ind w:firstLine="420"/>
              <w:jc w:val="center"/>
              <w:rPr>
                <w:rFonts w:ascii="仿宋_GB2312" w:eastAsia="仿宋_GB2312"/>
                <w:kern w:val="0"/>
              </w:rPr>
            </w:pPr>
          </w:p>
        </w:tc>
        <w:tc>
          <w:tcPr>
            <w:tcW w:w="869" w:type="dxa"/>
            <w:vAlign w:val="center"/>
          </w:tcPr>
          <w:p w14:paraId="42665481">
            <w:pPr>
              <w:spacing w:line="240" w:lineRule="auto"/>
              <w:ind w:firstLine="420"/>
              <w:jc w:val="center"/>
              <w:rPr>
                <w:rFonts w:ascii="仿宋_GB2312" w:eastAsia="仿宋_GB2312"/>
                <w:kern w:val="0"/>
              </w:rPr>
            </w:pPr>
          </w:p>
        </w:tc>
        <w:tc>
          <w:tcPr>
            <w:tcW w:w="1423" w:type="dxa"/>
            <w:vAlign w:val="center"/>
          </w:tcPr>
          <w:p w14:paraId="01001FE5">
            <w:pPr>
              <w:spacing w:line="240" w:lineRule="auto"/>
              <w:ind w:firstLine="420"/>
              <w:jc w:val="center"/>
              <w:rPr>
                <w:rFonts w:ascii="仿宋_GB2312" w:eastAsia="仿宋_GB2312"/>
                <w:kern w:val="0"/>
              </w:rPr>
            </w:pPr>
          </w:p>
        </w:tc>
      </w:tr>
      <w:tr w14:paraId="5A3CDB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263102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15DCA9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7EF051C">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249" w:type="dxa"/>
            <w:vAlign w:val="center"/>
          </w:tcPr>
          <w:p w14:paraId="10423A41">
            <w:pPr>
              <w:spacing w:line="240" w:lineRule="auto"/>
              <w:jc w:val="both"/>
              <w:rPr>
                <w:rFonts w:ascii="仿宋_GB2312" w:eastAsia="仿宋_GB2312"/>
                <w:kern w:val="0"/>
              </w:rPr>
            </w:pPr>
            <w:r>
              <w:rPr>
                <w:rFonts w:hint="eastAsia" w:ascii="仿宋_GB2312" w:eastAsia="仿宋_GB2312"/>
                <w:kern w:val="0"/>
              </w:rPr>
              <w:t>负责为推广节能环保墙体材料和加强散装水泥管理提供服务保障</w:t>
            </w:r>
          </w:p>
        </w:tc>
        <w:tc>
          <w:tcPr>
            <w:tcW w:w="1298" w:type="dxa"/>
            <w:vAlign w:val="center"/>
          </w:tcPr>
          <w:p w14:paraId="1A5ADA3A">
            <w:pPr>
              <w:spacing w:line="240" w:lineRule="auto"/>
              <w:ind w:firstLine="420"/>
              <w:jc w:val="center"/>
              <w:rPr>
                <w:rFonts w:ascii="仿宋_GB2312" w:eastAsia="仿宋_GB2312"/>
                <w:kern w:val="0"/>
              </w:rPr>
            </w:pPr>
          </w:p>
        </w:tc>
        <w:tc>
          <w:tcPr>
            <w:tcW w:w="1269" w:type="dxa"/>
            <w:vAlign w:val="center"/>
          </w:tcPr>
          <w:p w14:paraId="54075F02">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5580FC8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0982B111">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14:paraId="09E0DC5F">
            <w:pPr>
              <w:spacing w:line="240" w:lineRule="auto"/>
              <w:ind w:firstLine="420"/>
              <w:jc w:val="center"/>
              <w:rPr>
                <w:rFonts w:ascii="仿宋_GB2312" w:eastAsia="仿宋_GB2312"/>
                <w:kern w:val="0"/>
              </w:rPr>
            </w:pPr>
          </w:p>
        </w:tc>
      </w:tr>
      <w:tr w14:paraId="6DF719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14:paraId="13ECD9A6">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2201BAD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2EE26171">
            <w:pPr>
              <w:spacing w:line="240" w:lineRule="auto"/>
              <w:ind w:firstLine="420"/>
              <w:jc w:val="center"/>
              <w:rPr>
                <w:rFonts w:ascii="仿宋_GB2312" w:eastAsia="仿宋_GB2312"/>
                <w:kern w:val="0"/>
              </w:rPr>
            </w:pPr>
          </w:p>
        </w:tc>
        <w:tc>
          <w:tcPr>
            <w:tcW w:w="1249" w:type="dxa"/>
            <w:vAlign w:val="center"/>
          </w:tcPr>
          <w:p w14:paraId="3BA53E08">
            <w:pPr>
              <w:spacing w:line="240" w:lineRule="auto"/>
              <w:ind w:firstLine="420"/>
              <w:jc w:val="center"/>
              <w:rPr>
                <w:rFonts w:ascii="仿宋_GB2312" w:eastAsia="仿宋_GB2312"/>
                <w:kern w:val="0"/>
              </w:rPr>
            </w:pPr>
          </w:p>
        </w:tc>
        <w:tc>
          <w:tcPr>
            <w:tcW w:w="1298" w:type="dxa"/>
            <w:vAlign w:val="center"/>
          </w:tcPr>
          <w:p w14:paraId="33DF5A21">
            <w:pPr>
              <w:spacing w:line="240" w:lineRule="auto"/>
              <w:ind w:firstLine="420"/>
              <w:jc w:val="center"/>
              <w:rPr>
                <w:rFonts w:ascii="仿宋_GB2312" w:eastAsia="仿宋_GB2312"/>
                <w:kern w:val="0"/>
              </w:rPr>
            </w:pPr>
          </w:p>
        </w:tc>
        <w:tc>
          <w:tcPr>
            <w:tcW w:w="1269" w:type="dxa"/>
            <w:vAlign w:val="center"/>
          </w:tcPr>
          <w:p w14:paraId="4F080A08">
            <w:pPr>
              <w:spacing w:line="240" w:lineRule="auto"/>
              <w:ind w:firstLine="420"/>
              <w:jc w:val="center"/>
              <w:rPr>
                <w:rFonts w:ascii="仿宋_GB2312" w:eastAsia="仿宋_GB2312"/>
                <w:kern w:val="0"/>
              </w:rPr>
            </w:pPr>
          </w:p>
        </w:tc>
        <w:tc>
          <w:tcPr>
            <w:tcW w:w="699" w:type="dxa"/>
            <w:vAlign w:val="center"/>
          </w:tcPr>
          <w:p w14:paraId="155F4AED">
            <w:pPr>
              <w:spacing w:line="240" w:lineRule="auto"/>
              <w:ind w:firstLine="420"/>
              <w:jc w:val="center"/>
              <w:rPr>
                <w:rFonts w:ascii="仿宋_GB2312" w:eastAsia="仿宋_GB2312"/>
                <w:kern w:val="0"/>
              </w:rPr>
            </w:pPr>
          </w:p>
        </w:tc>
        <w:tc>
          <w:tcPr>
            <w:tcW w:w="869" w:type="dxa"/>
            <w:vAlign w:val="center"/>
          </w:tcPr>
          <w:p w14:paraId="2A226188">
            <w:pPr>
              <w:spacing w:line="240" w:lineRule="auto"/>
              <w:ind w:firstLine="420"/>
              <w:jc w:val="center"/>
              <w:rPr>
                <w:rFonts w:ascii="仿宋_GB2312" w:eastAsia="仿宋_GB2312"/>
                <w:kern w:val="0"/>
              </w:rPr>
            </w:pPr>
          </w:p>
        </w:tc>
        <w:tc>
          <w:tcPr>
            <w:tcW w:w="1423" w:type="dxa"/>
            <w:vAlign w:val="center"/>
          </w:tcPr>
          <w:p w14:paraId="3D7116F6">
            <w:pPr>
              <w:spacing w:line="240" w:lineRule="auto"/>
              <w:ind w:firstLine="420"/>
              <w:jc w:val="center"/>
              <w:rPr>
                <w:rFonts w:ascii="仿宋_GB2312" w:eastAsia="仿宋_GB2312"/>
                <w:kern w:val="0"/>
              </w:rPr>
            </w:pPr>
          </w:p>
        </w:tc>
      </w:tr>
      <w:tr w14:paraId="707CB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3AF4DA0">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1F2382D">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FAC5017">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249" w:type="dxa"/>
            <w:vAlign w:val="center"/>
          </w:tcPr>
          <w:p w14:paraId="5323318C">
            <w:pPr>
              <w:spacing w:line="240" w:lineRule="auto"/>
              <w:jc w:val="both"/>
              <w:rPr>
                <w:rFonts w:ascii="仿宋_GB2312" w:eastAsia="仿宋_GB2312"/>
                <w:kern w:val="0"/>
              </w:rPr>
            </w:pPr>
            <w:r>
              <w:rPr>
                <w:rFonts w:hint="eastAsia" w:ascii="仿宋_GB2312" w:eastAsia="仿宋_GB2312"/>
                <w:kern w:val="0"/>
              </w:rPr>
              <w:t>负责为推广节能环保墙体材料和加强散装水泥管理提供服务保障</w:t>
            </w:r>
          </w:p>
        </w:tc>
        <w:tc>
          <w:tcPr>
            <w:tcW w:w="1298" w:type="dxa"/>
            <w:vAlign w:val="center"/>
          </w:tcPr>
          <w:p w14:paraId="479FA5D5">
            <w:pPr>
              <w:spacing w:line="240" w:lineRule="auto"/>
              <w:ind w:firstLine="420"/>
              <w:jc w:val="center"/>
              <w:rPr>
                <w:rFonts w:ascii="仿宋_GB2312" w:eastAsia="仿宋_GB2312"/>
                <w:kern w:val="0"/>
              </w:rPr>
            </w:pPr>
          </w:p>
        </w:tc>
        <w:tc>
          <w:tcPr>
            <w:tcW w:w="1269" w:type="dxa"/>
            <w:vAlign w:val="center"/>
          </w:tcPr>
          <w:p w14:paraId="5C1B3402">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4C56B99F">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shd w:val="clear" w:color="auto" w:fill="auto"/>
            <w:vAlign w:val="center"/>
          </w:tcPr>
          <w:p w14:paraId="5DA34835">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14:paraId="7BF8C6A4">
            <w:pPr>
              <w:spacing w:line="240" w:lineRule="auto"/>
              <w:ind w:firstLine="420"/>
              <w:jc w:val="center"/>
              <w:rPr>
                <w:rFonts w:ascii="仿宋_GB2312" w:eastAsia="仿宋_GB2312"/>
                <w:kern w:val="0"/>
              </w:rPr>
            </w:pPr>
          </w:p>
        </w:tc>
      </w:tr>
      <w:tr w14:paraId="0E1EE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14:paraId="1C42FDD7">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8ADF2DD">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8AFBDEC">
            <w:pPr>
              <w:spacing w:line="240" w:lineRule="auto"/>
              <w:ind w:firstLine="420"/>
              <w:jc w:val="center"/>
              <w:rPr>
                <w:rFonts w:ascii="仿宋_GB2312" w:eastAsia="仿宋_GB2312"/>
                <w:kern w:val="0"/>
              </w:rPr>
            </w:pPr>
          </w:p>
        </w:tc>
        <w:tc>
          <w:tcPr>
            <w:tcW w:w="1249" w:type="dxa"/>
            <w:vAlign w:val="center"/>
          </w:tcPr>
          <w:p w14:paraId="14EC514E">
            <w:pPr>
              <w:spacing w:line="240" w:lineRule="auto"/>
              <w:ind w:firstLine="420"/>
              <w:jc w:val="center"/>
              <w:rPr>
                <w:rFonts w:ascii="仿宋_GB2312" w:eastAsia="仿宋_GB2312"/>
                <w:kern w:val="0"/>
              </w:rPr>
            </w:pPr>
          </w:p>
        </w:tc>
        <w:tc>
          <w:tcPr>
            <w:tcW w:w="1298" w:type="dxa"/>
            <w:vAlign w:val="center"/>
          </w:tcPr>
          <w:p w14:paraId="7A000B20">
            <w:pPr>
              <w:spacing w:line="240" w:lineRule="auto"/>
              <w:jc w:val="both"/>
              <w:rPr>
                <w:rFonts w:ascii="仿宋_GB2312" w:eastAsia="仿宋_GB2312"/>
                <w:kern w:val="0"/>
              </w:rPr>
            </w:pPr>
          </w:p>
        </w:tc>
        <w:tc>
          <w:tcPr>
            <w:tcW w:w="1269" w:type="dxa"/>
            <w:vAlign w:val="center"/>
          </w:tcPr>
          <w:p w14:paraId="494C6CF7">
            <w:pPr>
              <w:spacing w:line="240" w:lineRule="auto"/>
              <w:ind w:firstLine="420"/>
              <w:jc w:val="center"/>
              <w:rPr>
                <w:rFonts w:ascii="仿宋_GB2312" w:eastAsia="仿宋_GB2312"/>
                <w:kern w:val="0"/>
              </w:rPr>
            </w:pPr>
          </w:p>
        </w:tc>
        <w:tc>
          <w:tcPr>
            <w:tcW w:w="699" w:type="dxa"/>
            <w:vAlign w:val="center"/>
          </w:tcPr>
          <w:p w14:paraId="37EBC37F">
            <w:pPr>
              <w:spacing w:line="240" w:lineRule="auto"/>
              <w:ind w:firstLine="420"/>
              <w:jc w:val="both"/>
              <w:rPr>
                <w:rFonts w:ascii="仿宋_GB2312" w:eastAsia="仿宋_GB2312"/>
                <w:kern w:val="0"/>
              </w:rPr>
            </w:pPr>
          </w:p>
        </w:tc>
        <w:tc>
          <w:tcPr>
            <w:tcW w:w="869" w:type="dxa"/>
            <w:shd w:val="clear" w:color="auto" w:fill="auto"/>
            <w:vAlign w:val="center"/>
          </w:tcPr>
          <w:p w14:paraId="0E73072C">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5672D5D1">
            <w:pPr>
              <w:spacing w:line="240" w:lineRule="auto"/>
              <w:ind w:firstLine="420"/>
              <w:jc w:val="center"/>
              <w:rPr>
                <w:rFonts w:ascii="仿宋_GB2312" w:eastAsia="仿宋_GB2312"/>
                <w:kern w:val="0"/>
              </w:rPr>
            </w:pPr>
          </w:p>
        </w:tc>
      </w:tr>
      <w:tr w14:paraId="12396A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275BB657">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7804D09C">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B7499A1">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249" w:type="dxa"/>
            <w:vAlign w:val="center"/>
          </w:tcPr>
          <w:p w14:paraId="32611957">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1298" w:type="dxa"/>
            <w:vAlign w:val="center"/>
          </w:tcPr>
          <w:p w14:paraId="078289F3">
            <w:pPr>
              <w:spacing w:line="240" w:lineRule="auto"/>
              <w:ind w:firstLine="420"/>
              <w:jc w:val="center"/>
              <w:rPr>
                <w:rFonts w:ascii="仿宋_GB2312" w:eastAsia="仿宋_GB2312"/>
                <w:kern w:val="0"/>
              </w:rPr>
            </w:pPr>
          </w:p>
        </w:tc>
        <w:tc>
          <w:tcPr>
            <w:tcW w:w="1269" w:type="dxa"/>
            <w:vAlign w:val="center"/>
          </w:tcPr>
          <w:p w14:paraId="7A453B87">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415A3F60">
            <w:pPr>
              <w:spacing w:line="240" w:lineRule="auto"/>
              <w:ind w:firstLine="420"/>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shd w:val="clear" w:color="auto" w:fill="auto"/>
            <w:vAlign w:val="center"/>
          </w:tcPr>
          <w:p w14:paraId="2AC58B95">
            <w:pPr>
              <w:spacing w:line="240" w:lineRule="auto"/>
              <w:ind w:firstLine="420" w:firstLineChars="0"/>
              <w:jc w:val="both"/>
              <w:rPr>
                <w:rFonts w:hint="default" w:ascii="仿宋_GB2312" w:hAnsi="Arial" w:eastAsia="仿宋_GB2312" w:cs="Arial"/>
                <w:snapToGrid w:val="0"/>
                <w:color w:val="000000"/>
                <w:kern w:val="0"/>
                <w:sz w:val="21"/>
                <w:szCs w:val="21"/>
                <w:lang w:val="en-US" w:eastAsia="zh-CN" w:bidi="ar-SA"/>
              </w:rPr>
            </w:pPr>
            <w:r>
              <w:rPr>
                <w:rFonts w:hint="eastAsia" w:ascii="仿宋_GB2312" w:eastAsia="仿宋_GB2312"/>
                <w:kern w:val="0"/>
                <w:lang w:val="en-US" w:eastAsia="zh-CN"/>
              </w:rPr>
              <w:t>10</w:t>
            </w:r>
          </w:p>
        </w:tc>
        <w:tc>
          <w:tcPr>
            <w:tcW w:w="1423" w:type="dxa"/>
            <w:vAlign w:val="center"/>
          </w:tcPr>
          <w:p w14:paraId="63D43995">
            <w:pPr>
              <w:spacing w:line="240" w:lineRule="auto"/>
              <w:ind w:firstLine="420"/>
              <w:jc w:val="center"/>
              <w:rPr>
                <w:rFonts w:ascii="仿宋_GB2312" w:eastAsia="仿宋_GB2312"/>
                <w:kern w:val="0"/>
              </w:rPr>
            </w:pPr>
          </w:p>
        </w:tc>
      </w:tr>
      <w:tr w14:paraId="533707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795DEC89">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640B64B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0745A337">
            <w:pPr>
              <w:spacing w:line="240" w:lineRule="auto"/>
              <w:ind w:firstLine="420"/>
              <w:jc w:val="center"/>
              <w:rPr>
                <w:rFonts w:ascii="仿宋_GB2312" w:eastAsia="仿宋_GB2312"/>
                <w:kern w:val="0"/>
              </w:rPr>
            </w:pPr>
          </w:p>
        </w:tc>
        <w:tc>
          <w:tcPr>
            <w:tcW w:w="1249" w:type="dxa"/>
            <w:vAlign w:val="center"/>
          </w:tcPr>
          <w:p w14:paraId="50A34D2D">
            <w:pPr>
              <w:spacing w:line="240" w:lineRule="auto"/>
              <w:ind w:firstLine="420"/>
              <w:jc w:val="center"/>
              <w:rPr>
                <w:rFonts w:ascii="仿宋_GB2312" w:eastAsia="仿宋_GB2312"/>
                <w:kern w:val="0"/>
              </w:rPr>
            </w:pPr>
          </w:p>
        </w:tc>
        <w:tc>
          <w:tcPr>
            <w:tcW w:w="1298" w:type="dxa"/>
            <w:vAlign w:val="center"/>
          </w:tcPr>
          <w:p w14:paraId="54DB100B">
            <w:pPr>
              <w:spacing w:line="240" w:lineRule="auto"/>
              <w:ind w:firstLine="420"/>
              <w:jc w:val="center"/>
              <w:rPr>
                <w:rFonts w:ascii="仿宋_GB2312" w:eastAsia="仿宋_GB2312"/>
                <w:kern w:val="0"/>
              </w:rPr>
            </w:pPr>
          </w:p>
        </w:tc>
        <w:tc>
          <w:tcPr>
            <w:tcW w:w="1269" w:type="dxa"/>
            <w:vAlign w:val="center"/>
          </w:tcPr>
          <w:p w14:paraId="40D8D424">
            <w:pPr>
              <w:spacing w:line="240" w:lineRule="auto"/>
              <w:ind w:firstLine="420"/>
              <w:jc w:val="center"/>
              <w:rPr>
                <w:rFonts w:ascii="仿宋_GB2312" w:eastAsia="仿宋_GB2312"/>
                <w:kern w:val="0"/>
              </w:rPr>
            </w:pPr>
          </w:p>
        </w:tc>
        <w:tc>
          <w:tcPr>
            <w:tcW w:w="699" w:type="dxa"/>
            <w:vAlign w:val="center"/>
          </w:tcPr>
          <w:p w14:paraId="12404D44">
            <w:pPr>
              <w:spacing w:line="240" w:lineRule="auto"/>
              <w:ind w:firstLine="420"/>
              <w:jc w:val="both"/>
              <w:rPr>
                <w:rFonts w:ascii="仿宋_GB2312" w:eastAsia="仿宋_GB2312"/>
                <w:kern w:val="0"/>
              </w:rPr>
            </w:pPr>
          </w:p>
        </w:tc>
        <w:tc>
          <w:tcPr>
            <w:tcW w:w="869" w:type="dxa"/>
            <w:shd w:val="clear" w:color="auto" w:fill="auto"/>
            <w:vAlign w:val="center"/>
          </w:tcPr>
          <w:p w14:paraId="6DE220A2">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6004A8BA">
            <w:pPr>
              <w:spacing w:line="240" w:lineRule="auto"/>
              <w:ind w:firstLine="420"/>
              <w:jc w:val="center"/>
              <w:rPr>
                <w:rFonts w:ascii="仿宋_GB2312" w:eastAsia="仿宋_GB2312"/>
                <w:kern w:val="0"/>
              </w:rPr>
            </w:pPr>
          </w:p>
        </w:tc>
      </w:tr>
      <w:tr w14:paraId="17DE47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77C097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4E46C1EB">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135D6A21">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249" w:type="dxa"/>
            <w:vAlign w:val="center"/>
          </w:tcPr>
          <w:p w14:paraId="5D9BC272">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1298" w:type="dxa"/>
            <w:vAlign w:val="center"/>
          </w:tcPr>
          <w:p w14:paraId="6E8C4873">
            <w:pPr>
              <w:spacing w:line="240" w:lineRule="auto"/>
              <w:ind w:firstLine="420"/>
              <w:jc w:val="center"/>
              <w:rPr>
                <w:rFonts w:ascii="仿宋_GB2312" w:eastAsia="仿宋_GB2312"/>
                <w:kern w:val="0"/>
              </w:rPr>
            </w:pPr>
          </w:p>
        </w:tc>
        <w:tc>
          <w:tcPr>
            <w:tcW w:w="1269" w:type="dxa"/>
            <w:vAlign w:val="center"/>
          </w:tcPr>
          <w:p w14:paraId="4886005B">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75FAE414">
            <w:pPr>
              <w:spacing w:line="240" w:lineRule="auto"/>
              <w:ind w:firstLine="420"/>
              <w:jc w:val="both"/>
              <w:rPr>
                <w:rFonts w:ascii="仿宋_GB2312" w:eastAsia="仿宋_GB2312"/>
                <w:kern w:val="0"/>
              </w:rPr>
            </w:pPr>
            <w:r>
              <w:rPr>
                <w:rFonts w:hint="eastAsia" w:ascii="仿宋_GB2312" w:eastAsia="仿宋_GB2312"/>
                <w:kern w:val="0"/>
                <w:lang w:val="en-US" w:eastAsia="zh-CN"/>
              </w:rPr>
              <w:t>10</w:t>
            </w:r>
          </w:p>
        </w:tc>
        <w:tc>
          <w:tcPr>
            <w:tcW w:w="869" w:type="dxa"/>
            <w:shd w:val="clear" w:color="auto" w:fill="auto"/>
            <w:vAlign w:val="center"/>
          </w:tcPr>
          <w:p w14:paraId="3309901E">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10</w:t>
            </w:r>
          </w:p>
        </w:tc>
        <w:tc>
          <w:tcPr>
            <w:tcW w:w="1423" w:type="dxa"/>
            <w:vAlign w:val="center"/>
          </w:tcPr>
          <w:p w14:paraId="4D65F265">
            <w:pPr>
              <w:spacing w:line="240" w:lineRule="auto"/>
              <w:ind w:firstLine="420"/>
              <w:jc w:val="center"/>
              <w:rPr>
                <w:rFonts w:ascii="仿宋_GB2312" w:eastAsia="仿宋_GB2312"/>
                <w:kern w:val="0"/>
              </w:rPr>
            </w:pPr>
          </w:p>
        </w:tc>
      </w:tr>
      <w:tr w14:paraId="3FBA84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04A612F3">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7D09F0E">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2ABD683">
            <w:pPr>
              <w:spacing w:line="240" w:lineRule="auto"/>
              <w:ind w:firstLine="420"/>
              <w:jc w:val="center"/>
              <w:rPr>
                <w:rFonts w:ascii="仿宋_GB2312" w:eastAsia="仿宋_GB2312"/>
                <w:kern w:val="0"/>
              </w:rPr>
            </w:pPr>
          </w:p>
        </w:tc>
        <w:tc>
          <w:tcPr>
            <w:tcW w:w="1249" w:type="dxa"/>
            <w:vAlign w:val="center"/>
          </w:tcPr>
          <w:p w14:paraId="710DCE7A">
            <w:pPr>
              <w:spacing w:line="240" w:lineRule="auto"/>
              <w:ind w:firstLine="420"/>
              <w:jc w:val="center"/>
              <w:rPr>
                <w:rFonts w:ascii="仿宋_GB2312" w:eastAsia="仿宋_GB2312"/>
                <w:kern w:val="0"/>
              </w:rPr>
            </w:pPr>
          </w:p>
        </w:tc>
        <w:tc>
          <w:tcPr>
            <w:tcW w:w="1298" w:type="dxa"/>
            <w:vAlign w:val="center"/>
          </w:tcPr>
          <w:p w14:paraId="610F1A26">
            <w:pPr>
              <w:spacing w:line="240" w:lineRule="auto"/>
              <w:ind w:firstLine="420"/>
              <w:jc w:val="center"/>
              <w:rPr>
                <w:rFonts w:ascii="仿宋_GB2312" w:eastAsia="仿宋_GB2312"/>
                <w:kern w:val="0"/>
              </w:rPr>
            </w:pPr>
          </w:p>
        </w:tc>
        <w:tc>
          <w:tcPr>
            <w:tcW w:w="1269" w:type="dxa"/>
            <w:vAlign w:val="center"/>
          </w:tcPr>
          <w:p w14:paraId="4AC02997">
            <w:pPr>
              <w:spacing w:line="240" w:lineRule="auto"/>
              <w:ind w:firstLine="420"/>
              <w:jc w:val="center"/>
              <w:rPr>
                <w:rFonts w:ascii="仿宋_GB2312" w:eastAsia="仿宋_GB2312"/>
                <w:kern w:val="0"/>
              </w:rPr>
            </w:pPr>
          </w:p>
        </w:tc>
        <w:tc>
          <w:tcPr>
            <w:tcW w:w="699" w:type="dxa"/>
            <w:vAlign w:val="center"/>
          </w:tcPr>
          <w:p w14:paraId="56C66EDF">
            <w:pPr>
              <w:spacing w:line="240" w:lineRule="auto"/>
              <w:ind w:firstLine="420"/>
              <w:jc w:val="both"/>
              <w:rPr>
                <w:rFonts w:ascii="仿宋_GB2312" w:eastAsia="仿宋_GB2312"/>
                <w:kern w:val="0"/>
              </w:rPr>
            </w:pPr>
          </w:p>
        </w:tc>
        <w:tc>
          <w:tcPr>
            <w:tcW w:w="869" w:type="dxa"/>
            <w:shd w:val="clear" w:color="auto" w:fill="auto"/>
            <w:vAlign w:val="center"/>
          </w:tcPr>
          <w:p w14:paraId="14AC2896">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p>
        </w:tc>
        <w:tc>
          <w:tcPr>
            <w:tcW w:w="1423" w:type="dxa"/>
            <w:vAlign w:val="center"/>
          </w:tcPr>
          <w:p w14:paraId="759B9D12">
            <w:pPr>
              <w:spacing w:line="240" w:lineRule="auto"/>
              <w:ind w:firstLine="420"/>
              <w:jc w:val="center"/>
              <w:rPr>
                <w:rFonts w:ascii="仿宋_GB2312" w:eastAsia="仿宋_GB2312"/>
                <w:kern w:val="0"/>
              </w:rPr>
            </w:pPr>
          </w:p>
        </w:tc>
      </w:tr>
      <w:tr w14:paraId="7EF96B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14:paraId="58F613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290ED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69CFA31B">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249" w:type="dxa"/>
            <w:vAlign w:val="center"/>
          </w:tcPr>
          <w:p w14:paraId="4DC60689">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1298" w:type="dxa"/>
            <w:vAlign w:val="center"/>
          </w:tcPr>
          <w:p w14:paraId="45B96CBB">
            <w:pPr>
              <w:spacing w:line="240" w:lineRule="auto"/>
              <w:ind w:firstLine="420"/>
              <w:jc w:val="center"/>
              <w:rPr>
                <w:rFonts w:ascii="仿宋_GB2312" w:eastAsia="仿宋_GB2312"/>
                <w:kern w:val="0"/>
              </w:rPr>
            </w:pPr>
          </w:p>
        </w:tc>
        <w:tc>
          <w:tcPr>
            <w:tcW w:w="1269" w:type="dxa"/>
            <w:vAlign w:val="center"/>
          </w:tcPr>
          <w:p w14:paraId="35C3564D">
            <w:pPr>
              <w:spacing w:line="240" w:lineRule="auto"/>
              <w:ind w:firstLine="420"/>
              <w:jc w:val="center"/>
              <w:rPr>
                <w:rFonts w:ascii="仿宋_GB2312" w:eastAsia="仿宋_GB2312"/>
                <w:kern w:val="0"/>
              </w:rPr>
            </w:pPr>
            <w:r>
              <w:rPr>
                <w:rFonts w:hint="eastAsia" w:ascii="仿宋_GB2312" w:eastAsia="仿宋_GB2312"/>
                <w:kern w:val="0"/>
              </w:rPr>
              <w:t>按要求</w:t>
            </w:r>
          </w:p>
        </w:tc>
        <w:tc>
          <w:tcPr>
            <w:tcW w:w="699" w:type="dxa"/>
            <w:vAlign w:val="center"/>
          </w:tcPr>
          <w:p w14:paraId="6A822248">
            <w:pPr>
              <w:spacing w:line="240" w:lineRule="auto"/>
              <w:ind w:firstLine="420"/>
              <w:jc w:val="both"/>
              <w:rPr>
                <w:rFonts w:ascii="仿宋_GB2312" w:eastAsia="仿宋_GB2312"/>
                <w:kern w:val="0"/>
              </w:rPr>
            </w:pPr>
            <w:r>
              <w:rPr>
                <w:rFonts w:hint="eastAsia" w:ascii="仿宋_GB2312" w:eastAsia="仿宋_GB2312"/>
                <w:kern w:val="0"/>
                <w:lang w:val="en-US" w:eastAsia="zh-CN"/>
              </w:rPr>
              <w:t>10</w:t>
            </w:r>
          </w:p>
        </w:tc>
        <w:tc>
          <w:tcPr>
            <w:tcW w:w="869" w:type="dxa"/>
            <w:shd w:val="clear" w:color="auto" w:fill="auto"/>
            <w:vAlign w:val="center"/>
          </w:tcPr>
          <w:p w14:paraId="73C931F8">
            <w:pPr>
              <w:spacing w:line="240" w:lineRule="auto"/>
              <w:ind w:firstLine="420" w:firstLineChars="0"/>
              <w:jc w:val="both"/>
              <w:rPr>
                <w:rFonts w:ascii="仿宋_GB2312" w:hAnsi="Arial" w:eastAsia="仿宋_GB2312" w:cs="Arial"/>
                <w:snapToGrid w:val="0"/>
                <w:color w:val="000000"/>
                <w:kern w:val="0"/>
                <w:sz w:val="21"/>
                <w:szCs w:val="21"/>
                <w:lang w:val="en-US" w:eastAsia="en-US" w:bidi="ar-SA"/>
              </w:rPr>
            </w:pPr>
            <w:r>
              <w:rPr>
                <w:rFonts w:hint="eastAsia" w:ascii="仿宋_GB2312" w:eastAsia="仿宋_GB2312"/>
                <w:kern w:val="0"/>
                <w:lang w:val="en-US" w:eastAsia="zh-CN"/>
              </w:rPr>
              <w:t>10</w:t>
            </w:r>
          </w:p>
        </w:tc>
        <w:tc>
          <w:tcPr>
            <w:tcW w:w="1423" w:type="dxa"/>
            <w:vAlign w:val="center"/>
          </w:tcPr>
          <w:p w14:paraId="0E6767B7">
            <w:pPr>
              <w:spacing w:line="240" w:lineRule="auto"/>
              <w:ind w:firstLine="420"/>
              <w:jc w:val="center"/>
              <w:rPr>
                <w:rFonts w:ascii="仿宋_GB2312" w:eastAsia="仿宋_GB2312"/>
                <w:kern w:val="0"/>
              </w:rPr>
            </w:pPr>
          </w:p>
        </w:tc>
      </w:tr>
      <w:tr w14:paraId="07F48F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continue"/>
            <w:textDirection w:val="tbRlV"/>
            <w:vAlign w:val="center"/>
          </w:tcPr>
          <w:p w14:paraId="77D494FA">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5FDA6254">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D87285">
            <w:pPr>
              <w:spacing w:line="240" w:lineRule="auto"/>
              <w:ind w:firstLine="420"/>
              <w:jc w:val="center"/>
              <w:rPr>
                <w:rFonts w:ascii="仿宋_GB2312" w:eastAsia="仿宋_GB2312"/>
                <w:kern w:val="0"/>
              </w:rPr>
            </w:pPr>
          </w:p>
        </w:tc>
        <w:tc>
          <w:tcPr>
            <w:tcW w:w="1249" w:type="dxa"/>
            <w:vAlign w:val="center"/>
          </w:tcPr>
          <w:p w14:paraId="4F0190D3">
            <w:pPr>
              <w:spacing w:line="240" w:lineRule="auto"/>
              <w:ind w:firstLine="420"/>
              <w:jc w:val="center"/>
              <w:rPr>
                <w:rFonts w:ascii="仿宋_GB2312" w:eastAsia="仿宋_GB2312"/>
                <w:kern w:val="0"/>
              </w:rPr>
            </w:pPr>
          </w:p>
        </w:tc>
        <w:tc>
          <w:tcPr>
            <w:tcW w:w="1298" w:type="dxa"/>
            <w:vAlign w:val="center"/>
          </w:tcPr>
          <w:p w14:paraId="1F4912D3">
            <w:pPr>
              <w:spacing w:line="240" w:lineRule="auto"/>
              <w:ind w:firstLine="420"/>
              <w:jc w:val="center"/>
              <w:rPr>
                <w:rFonts w:ascii="仿宋_GB2312" w:eastAsia="仿宋_GB2312"/>
                <w:kern w:val="0"/>
              </w:rPr>
            </w:pPr>
          </w:p>
        </w:tc>
        <w:tc>
          <w:tcPr>
            <w:tcW w:w="1269" w:type="dxa"/>
            <w:vAlign w:val="center"/>
          </w:tcPr>
          <w:p w14:paraId="53DC0322">
            <w:pPr>
              <w:spacing w:line="240" w:lineRule="auto"/>
              <w:ind w:firstLine="420"/>
              <w:jc w:val="center"/>
              <w:rPr>
                <w:rFonts w:ascii="仿宋_GB2312" w:eastAsia="仿宋_GB2312"/>
                <w:kern w:val="0"/>
              </w:rPr>
            </w:pPr>
          </w:p>
        </w:tc>
        <w:tc>
          <w:tcPr>
            <w:tcW w:w="699" w:type="dxa"/>
            <w:vAlign w:val="center"/>
          </w:tcPr>
          <w:p w14:paraId="5664813A">
            <w:pPr>
              <w:spacing w:line="240" w:lineRule="auto"/>
              <w:ind w:firstLine="420"/>
              <w:jc w:val="center"/>
              <w:rPr>
                <w:rFonts w:ascii="仿宋_GB2312" w:eastAsia="仿宋_GB2312"/>
                <w:kern w:val="0"/>
              </w:rPr>
            </w:pPr>
          </w:p>
        </w:tc>
        <w:tc>
          <w:tcPr>
            <w:tcW w:w="869" w:type="dxa"/>
            <w:vAlign w:val="center"/>
          </w:tcPr>
          <w:p w14:paraId="44C25015">
            <w:pPr>
              <w:spacing w:line="240" w:lineRule="auto"/>
              <w:ind w:firstLine="420"/>
              <w:jc w:val="center"/>
              <w:rPr>
                <w:rFonts w:ascii="仿宋_GB2312" w:eastAsia="仿宋_GB2312"/>
                <w:kern w:val="0"/>
              </w:rPr>
            </w:pPr>
          </w:p>
        </w:tc>
        <w:tc>
          <w:tcPr>
            <w:tcW w:w="1423" w:type="dxa"/>
            <w:vAlign w:val="center"/>
          </w:tcPr>
          <w:p w14:paraId="3B6320B6">
            <w:pPr>
              <w:spacing w:line="240" w:lineRule="auto"/>
              <w:ind w:firstLine="420"/>
              <w:jc w:val="center"/>
              <w:rPr>
                <w:rFonts w:ascii="仿宋_GB2312" w:eastAsia="仿宋_GB2312"/>
                <w:kern w:val="0"/>
              </w:rPr>
            </w:pPr>
          </w:p>
        </w:tc>
      </w:tr>
      <w:tr w14:paraId="3E588B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14:paraId="19698FF5">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03791089">
            <w:pPr>
              <w:spacing w:line="240" w:lineRule="auto"/>
              <w:ind w:firstLine="420"/>
              <w:jc w:val="center"/>
              <w:rPr>
                <w:rFonts w:ascii="仿宋_GB2312" w:eastAsia="仿宋_GB2312"/>
                <w:kern w:val="0"/>
              </w:rPr>
            </w:pPr>
          </w:p>
        </w:tc>
        <w:tc>
          <w:tcPr>
            <w:tcW w:w="1029" w:type="dxa"/>
            <w:vMerge w:val="restart"/>
            <w:tcBorders>
              <w:bottom w:val="nil"/>
            </w:tcBorders>
            <w:vAlign w:val="center"/>
          </w:tcPr>
          <w:p w14:paraId="3200E344">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249" w:type="dxa"/>
            <w:vAlign w:val="center"/>
          </w:tcPr>
          <w:p w14:paraId="1B548B4C">
            <w:pPr>
              <w:spacing w:line="240" w:lineRule="auto"/>
              <w:ind w:firstLine="420"/>
              <w:jc w:val="center"/>
              <w:rPr>
                <w:rFonts w:ascii="仿宋_GB2312" w:eastAsia="仿宋_GB2312"/>
                <w:kern w:val="0"/>
              </w:rPr>
            </w:pPr>
          </w:p>
        </w:tc>
        <w:tc>
          <w:tcPr>
            <w:tcW w:w="1298" w:type="dxa"/>
            <w:vAlign w:val="center"/>
          </w:tcPr>
          <w:p w14:paraId="055B34ED">
            <w:pPr>
              <w:spacing w:line="240" w:lineRule="auto"/>
              <w:ind w:firstLine="420"/>
              <w:jc w:val="center"/>
              <w:rPr>
                <w:rFonts w:ascii="仿宋_GB2312" w:eastAsia="仿宋_GB2312"/>
                <w:kern w:val="0"/>
              </w:rPr>
            </w:pPr>
          </w:p>
        </w:tc>
        <w:tc>
          <w:tcPr>
            <w:tcW w:w="1269" w:type="dxa"/>
            <w:vAlign w:val="center"/>
          </w:tcPr>
          <w:p w14:paraId="46B41467">
            <w:pPr>
              <w:spacing w:line="240" w:lineRule="auto"/>
              <w:ind w:firstLine="420"/>
              <w:jc w:val="center"/>
              <w:rPr>
                <w:rFonts w:ascii="仿宋_GB2312" w:eastAsia="仿宋_GB2312"/>
                <w:kern w:val="0"/>
              </w:rPr>
            </w:pPr>
          </w:p>
        </w:tc>
        <w:tc>
          <w:tcPr>
            <w:tcW w:w="699" w:type="dxa"/>
            <w:vAlign w:val="center"/>
          </w:tcPr>
          <w:p w14:paraId="447C4D99">
            <w:pPr>
              <w:spacing w:line="240" w:lineRule="auto"/>
              <w:ind w:firstLine="420"/>
              <w:jc w:val="center"/>
              <w:rPr>
                <w:rFonts w:ascii="仿宋_GB2312" w:eastAsia="仿宋_GB2312"/>
                <w:kern w:val="0"/>
              </w:rPr>
            </w:pPr>
          </w:p>
        </w:tc>
        <w:tc>
          <w:tcPr>
            <w:tcW w:w="869" w:type="dxa"/>
            <w:vAlign w:val="center"/>
          </w:tcPr>
          <w:p w14:paraId="71C7C72F">
            <w:pPr>
              <w:spacing w:line="240" w:lineRule="auto"/>
              <w:ind w:firstLine="420"/>
              <w:jc w:val="center"/>
              <w:rPr>
                <w:rFonts w:ascii="仿宋_GB2312" w:eastAsia="仿宋_GB2312"/>
                <w:kern w:val="0"/>
              </w:rPr>
            </w:pPr>
          </w:p>
        </w:tc>
        <w:tc>
          <w:tcPr>
            <w:tcW w:w="1423" w:type="dxa"/>
            <w:vAlign w:val="center"/>
          </w:tcPr>
          <w:p w14:paraId="04D49FFC">
            <w:pPr>
              <w:spacing w:line="240" w:lineRule="auto"/>
              <w:ind w:firstLine="420"/>
              <w:jc w:val="center"/>
              <w:rPr>
                <w:rFonts w:ascii="仿宋_GB2312" w:eastAsia="仿宋_GB2312"/>
                <w:kern w:val="0"/>
              </w:rPr>
            </w:pPr>
          </w:p>
        </w:tc>
      </w:tr>
      <w:tr w14:paraId="01FAF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trPr>
        <w:tc>
          <w:tcPr>
            <w:tcW w:w="1074" w:type="dxa"/>
            <w:vMerge w:val="continue"/>
            <w:textDirection w:val="tbRlV"/>
            <w:vAlign w:val="center"/>
          </w:tcPr>
          <w:p w14:paraId="62BCDD44">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4D0DE132">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8272E2">
            <w:pPr>
              <w:spacing w:line="240" w:lineRule="auto"/>
              <w:ind w:firstLine="420"/>
              <w:jc w:val="center"/>
              <w:rPr>
                <w:rFonts w:ascii="仿宋_GB2312" w:eastAsia="仿宋_GB2312"/>
                <w:kern w:val="0"/>
              </w:rPr>
            </w:pPr>
          </w:p>
        </w:tc>
        <w:tc>
          <w:tcPr>
            <w:tcW w:w="1249" w:type="dxa"/>
            <w:vAlign w:val="center"/>
          </w:tcPr>
          <w:p w14:paraId="66B92778">
            <w:pPr>
              <w:spacing w:line="240" w:lineRule="auto"/>
              <w:ind w:firstLine="420"/>
              <w:jc w:val="center"/>
              <w:rPr>
                <w:rFonts w:ascii="仿宋_GB2312" w:eastAsia="仿宋_GB2312"/>
                <w:kern w:val="0"/>
              </w:rPr>
            </w:pPr>
          </w:p>
        </w:tc>
        <w:tc>
          <w:tcPr>
            <w:tcW w:w="1298" w:type="dxa"/>
            <w:vAlign w:val="center"/>
          </w:tcPr>
          <w:p w14:paraId="5BB249F1">
            <w:pPr>
              <w:spacing w:line="240" w:lineRule="auto"/>
              <w:ind w:firstLine="420"/>
              <w:jc w:val="center"/>
              <w:rPr>
                <w:rFonts w:ascii="仿宋_GB2312" w:eastAsia="仿宋_GB2312"/>
                <w:kern w:val="0"/>
              </w:rPr>
            </w:pPr>
          </w:p>
        </w:tc>
        <w:tc>
          <w:tcPr>
            <w:tcW w:w="1269" w:type="dxa"/>
            <w:vAlign w:val="center"/>
          </w:tcPr>
          <w:p w14:paraId="54B7E676">
            <w:pPr>
              <w:spacing w:line="240" w:lineRule="auto"/>
              <w:ind w:firstLine="420"/>
              <w:jc w:val="center"/>
              <w:rPr>
                <w:rFonts w:ascii="仿宋_GB2312" w:eastAsia="仿宋_GB2312"/>
                <w:kern w:val="0"/>
              </w:rPr>
            </w:pPr>
          </w:p>
        </w:tc>
        <w:tc>
          <w:tcPr>
            <w:tcW w:w="699" w:type="dxa"/>
            <w:vAlign w:val="center"/>
          </w:tcPr>
          <w:p w14:paraId="5CB64A1A">
            <w:pPr>
              <w:spacing w:line="240" w:lineRule="auto"/>
              <w:ind w:firstLine="420"/>
              <w:jc w:val="center"/>
              <w:rPr>
                <w:rFonts w:ascii="仿宋_GB2312" w:eastAsia="仿宋_GB2312"/>
                <w:kern w:val="0"/>
              </w:rPr>
            </w:pPr>
          </w:p>
        </w:tc>
        <w:tc>
          <w:tcPr>
            <w:tcW w:w="869" w:type="dxa"/>
            <w:vAlign w:val="center"/>
          </w:tcPr>
          <w:p w14:paraId="006A7188">
            <w:pPr>
              <w:spacing w:line="240" w:lineRule="auto"/>
              <w:ind w:firstLine="420"/>
              <w:jc w:val="center"/>
              <w:rPr>
                <w:rFonts w:ascii="仿宋_GB2312" w:eastAsia="仿宋_GB2312"/>
                <w:kern w:val="0"/>
              </w:rPr>
            </w:pPr>
          </w:p>
        </w:tc>
        <w:tc>
          <w:tcPr>
            <w:tcW w:w="1423" w:type="dxa"/>
            <w:vAlign w:val="center"/>
          </w:tcPr>
          <w:p w14:paraId="04C6D291">
            <w:pPr>
              <w:spacing w:line="240" w:lineRule="auto"/>
              <w:ind w:firstLine="420"/>
              <w:jc w:val="center"/>
              <w:rPr>
                <w:rFonts w:ascii="仿宋_GB2312" w:eastAsia="仿宋_GB2312"/>
                <w:kern w:val="0"/>
              </w:rPr>
            </w:pPr>
          </w:p>
        </w:tc>
      </w:tr>
      <w:tr w14:paraId="4145C3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14:paraId="42AFB0D6">
            <w:pPr>
              <w:spacing w:line="240" w:lineRule="auto"/>
              <w:ind w:firstLine="420"/>
              <w:jc w:val="center"/>
              <w:rPr>
                <w:rFonts w:ascii="仿宋_GB2312" w:eastAsia="仿宋_GB2312"/>
                <w:kern w:val="0"/>
              </w:rPr>
            </w:pPr>
          </w:p>
        </w:tc>
        <w:tc>
          <w:tcPr>
            <w:tcW w:w="1069" w:type="dxa"/>
            <w:vMerge w:val="restart"/>
            <w:tcBorders>
              <w:bottom w:val="nil"/>
            </w:tcBorders>
            <w:vAlign w:val="center"/>
          </w:tcPr>
          <w:p w14:paraId="3EBC70EF">
            <w:pPr>
              <w:spacing w:line="240" w:lineRule="auto"/>
              <w:jc w:val="center"/>
              <w:rPr>
                <w:rFonts w:ascii="仿宋_GB2312" w:eastAsia="仿宋_GB2312"/>
                <w:kern w:val="0"/>
              </w:rPr>
            </w:pPr>
            <w:r>
              <w:rPr>
                <w:rFonts w:hint="eastAsia" w:ascii="仿宋_GB2312" w:hAnsi="宋体" w:eastAsia="仿宋_GB2312" w:cs="宋体"/>
                <w:kern w:val="0"/>
              </w:rPr>
              <w:t>满意度指标</w:t>
            </w:r>
          </w:p>
          <w:p w14:paraId="6A5B01A2">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1029" w:type="dxa"/>
            <w:vMerge w:val="restart"/>
            <w:tcBorders>
              <w:bottom w:val="nil"/>
            </w:tcBorders>
            <w:vAlign w:val="center"/>
          </w:tcPr>
          <w:p w14:paraId="78FBBFDE">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249" w:type="dxa"/>
            <w:vAlign w:val="center"/>
          </w:tcPr>
          <w:p w14:paraId="4F2AFDD1">
            <w:pPr>
              <w:spacing w:line="240" w:lineRule="auto"/>
              <w:jc w:val="both"/>
              <w:rPr>
                <w:rFonts w:ascii="仿宋_GB2312" w:eastAsia="仿宋_GB2312"/>
                <w:kern w:val="0"/>
              </w:rPr>
            </w:pPr>
            <w:r>
              <w:rPr>
                <w:rFonts w:hint="eastAsia" w:ascii="仿宋_GB2312" w:eastAsia="仿宋_GB2312"/>
                <w:kern w:val="0"/>
              </w:rPr>
              <w:t>监管相对人满意</w:t>
            </w:r>
          </w:p>
        </w:tc>
        <w:tc>
          <w:tcPr>
            <w:tcW w:w="1298" w:type="dxa"/>
            <w:vAlign w:val="center"/>
          </w:tcPr>
          <w:p w14:paraId="6ABEB3E2">
            <w:pPr>
              <w:spacing w:line="240" w:lineRule="auto"/>
              <w:ind w:firstLine="420"/>
              <w:jc w:val="center"/>
              <w:rPr>
                <w:rFonts w:hint="default" w:ascii="仿宋_GB2312" w:eastAsia="仿宋_GB2312"/>
                <w:kern w:val="0"/>
                <w:lang w:val="en-US"/>
              </w:rPr>
            </w:pPr>
            <w:r>
              <w:rPr>
                <w:rFonts w:hint="eastAsia" w:ascii="仿宋_GB2312" w:eastAsia="仿宋_GB2312"/>
                <w:kern w:val="0"/>
                <w:lang w:val="en-US" w:eastAsia="zh-CN"/>
              </w:rPr>
              <w:t>＞90%</w:t>
            </w:r>
          </w:p>
        </w:tc>
        <w:tc>
          <w:tcPr>
            <w:tcW w:w="1269" w:type="dxa"/>
            <w:vAlign w:val="center"/>
          </w:tcPr>
          <w:p w14:paraId="31B5B329">
            <w:pPr>
              <w:spacing w:line="240" w:lineRule="auto"/>
              <w:ind w:firstLine="420"/>
              <w:jc w:val="center"/>
              <w:rPr>
                <w:rFonts w:hint="default" w:ascii="仿宋_GB2312" w:eastAsia="仿宋_GB2312"/>
                <w:kern w:val="0"/>
                <w:lang w:val="en-US" w:eastAsia="zh-CN"/>
              </w:rPr>
            </w:pPr>
            <w:r>
              <w:rPr>
                <w:rFonts w:hint="eastAsia" w:ascii="仿宋_GB2312" w:eastAsia="仿宋_GB2312"/>
                <w:kern w:val="0"/>
              </w:rPr>
              <w:t>90%</w:t>
            </w:r>
          </w:p>
        </w:tc>
        <w:tc>
          <w:tcPr>
            <w:tcW w:w="699" w:type="dxa"/>
            <w:vAlign w:val="center"/>
          </w:tcPr>
          <w:p w14:paraId="41D3F37B">
            <w:pPr>
              <w:spacing w:line="240" w:lineRule="auto"/>
              <w:jc w:val="both"/>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14:paraId="19FFC8CC">
            <w:pPr>
              <w:spacing w:line="240" w:lineRule="auto"/>
              <w:ind w:firstLine="420"/>
              <w:jc w:val="both"/>
              <w:rPr>
                <w:rFonts w:hint="eastAsia" w:ascii="仿宋_GB2312" w:eastAsia="仿宋_GB2312"/>
                <w:kern w:val="0"/>
                <w:lang w:val="en-US" w:eastAsia="zh-CN"/>
              </w:rPr>
            </w:pPr>
            <w:r>
              <w:rPr>
                <w:rFonts w:hint="eastAsia" w:ascii="仿宋_GB2312" w:eastAsia="仿宋_GB2312"/>
                <w:kern w:val="0"/>
                <w:lang w:val="en-US" w:eastAsia="zh-CN"/>
              </w:rPr>
              <w:t>8</w:t>
            </w:r>
          </w:p>
        </w:tc>
        <w:tc>
          <w:tcPr>
            <w:tcW w:w="1423" w:type="dxa"/>
            <w:vAlign w:val="center"/>
          </w:tcPr>
          <w:p w14:paraId="0412303D">
            <w:pPr>
              <w:spacing w:line="240" w:lineRule="auto"/>
              <w:ind w:firstLine="420"/>
              <w:jc w:val="center"/>
              <w:rPr>
                <w:rFonts w:ascii="仿宋_GB2312" w:eastAsia="仿宋_GB2312"/>
                <w:kern w:val="0"/>
              </w:rPr>
            </w:pPr>
          </w:p>
        </w:tc>
      </w:tr>
      <w:tr w14:paraId="59D342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4FFA43AE">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14:paraId="704778A7">
            <w:pPr>
              <w:spacing w:line="240" w:lineRule="auto"/>
              <w:ind w:firstLine="420"/>
              <w:jc w:val="center"/>
              <w:rPr>
                <w:rFonts w:ascii="仿宋_GB2312" w:eastAsia="仿宋_GB2312"/>
                <w:kern w:val="0"/>
              </w:rPr>
            </w:pPr>
          </w:p>
        </w:tc>
        <w:tc>
          <w:tcPr>
            <w:tcW w:w="1029" w:type="dxa"/>
            <w:vMerge w:val="continue"/>
            <w:tcBorders>
              <w:top w:val="nil"/>
              <w:bottom w:val="nil"/>
            </w:tcBorders>
            <w:vAlign w:val="center"/>
          </w:tcPr>
          <w:p w14:paraId="28984CF5">
            <w:pPr>
              <w:spacing w:line="240" w:lineRule="auto"/>
              <w:ind w:firstLine="420"/>
              <w:jc w:val="center"/>
              <w:rPr>
                <w:rFonts w:ascii="仿宋_GB2312" w:eastAsia="仿宋_GB2312"/>
                <w:kern w:val="0"/>
              </w:rPr>
            </w:pPr>
          </w:p>
        </w:tc>
        <w:tc>
          <w:tcPr>
            <w:tcW w:w="1249" w:type="dxa"/>
            <w:vAlign w:val="center"/>
          </w:tcPr>
          <w:p w14:paraId="767D8AA9">
            <w:pPr>
              <w:spacing w:line="240" w:lineRule="auto"/>
              <w:ind w:firstLine="420"/>
              <w:jc w:val="center"/>
              <w:rPr>
                <w:rFonts w:ascii="仿宋_GB2312" w:eastAsia="仿宋_GB2312"/>
                <w:kern w:val="0"/>
              </w:rPr>
            </w:pPr>
          </w:p>
        </w:tc>
        <w:tc>
          <w:tcPr>
            <w:tcW w:w="1298" w:type="dxa"/>
            <w:vAlign w:val="center"/>
          </w:tcPr>
          <w:p w14:paraId="5D1571F7">
            <w:pPr>
              <w:spacing w:line="240" w:lineRule="auto"/>
              <w:ind w:firstLine="420"/>
              <w:jc w:val="center"/>
              <w:rPr>
                <w:rFonts w:ascii="仿宋_GB2312" w:eastAsia="仿宋_GB2312"/>
                <w:kern w:val="0"/>
              </w:rPr>
            </w:pPr>
          </w:p>
        </w:tc>
        <w:tc>
          <w:tcPr>
            <w:tcW w:w="1269" w:type="dxa"/>
            <w:vAlign w:val="center"/>
          </w:tcPr>
          <w:p w14:paraId="14AA98DC">
            <w:pPr>
              <w:spacing w:line="240" w:lineRule="auto"/>
              <w:ind w:firstLine="420"/>
              <w:jc w:val="center"/>
              <w:rPr>
                <w:rFonts w:ascii="仿宋_GB2312" w:eastAsia="仿宋_GB2312"/>
                <w:kern w:val="0"/>
              </w:rPr>
            </w:pPr>
          </w:p>
        </w:tc>
        <w:tc>
          <w:tcPr>
            <w:tcW w:w="699" w:type="dxa"/>
            <w:vAlign w:val="center"/>
          </w:tcPr>
          <w:p w14:paraId="45F31835">
            <w:pPr>
              <w:spacing w:line="240" w:lineRule="auto"/>
              <w:ind w:firstLine="420"/>
              <w:jc w:val="center"/>
              <w:rPr>
                <w:rFonts w:ascii="仿宋_GB2312" w:eastAsia="仿宋_GB2312"/>
                <w:kern w:val="0"/>
              </w:rPr>
            </w:pPr>
          </w:p>
        </w:tc>
        <w:tc>
          <w:tcPr>
            <w:tcW w:w="869" w:type="dxa"/>
            <w:vAlign w:val="center"/>
          </w:tcPr>
          <w:p w14:paraId="3D62FDEF">
            <w:pPr>
              <w:spacing w:line="240" w:lineRule="auto"/>
              <w:ind w:firstLine="420"/>
              <w:jc w:val="center"/>
              <w:rPr>
                <w:rFonts w:ascii="仿宋_GB2312" w:eastAsia="仿宋_GB2312"/>
                <w:kern w:val="0"/>
              </w:rPr>
            </w:pPr>
          </w:p>
        </w:tc>
        <w:tc>
          <w:tcPr>
            <w:tcW w:w="1423" w:type="dxa"/>
            <w:vAlign w:val="center"/>
          </w:tcPr>
          <w:p w14:paraId="57DECFDE">
            <w:pPr>
              <w:spacing w:line="240" w:lineRule="auto"/>
              <w:ind w:firstLine="420"/>
              <w:jc w:val="center"/>
              <w:rPr>
                <w:rFonts w:ascii="仿宋_GB2312" w:eastAsia="仿宋_GB2312"/>
                <w:kern w:val="0"/>
              </w:rPr>
            </w:pPr>
          </w:p>
        </w:tc>
      </w:tr>
      <w:tr w14:paraId="0B5DDB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57573E0B">
            <w:pPr>
              <w:spacing w:line="240" w:lineRule="auto"/>
              <w:ind w:firstLine="420"/>
              <w:jc w:val="center"/>
              <w:rPr>
                <w:rFonts w:ascii="仿宋_GB2312" w:eastAsia="仿宋_GB2312"/>
                <w:kern w:val="0"/>
              </w:rPr>
            </w:pPr>
          </w:p>
        </w:tc>
        <w:tc>
          <w:tcPr>
            <w:tcW w:w="1069" w:type="dxa"/>
            <w:vMerge w:val="continue"/>
            <w:tcBorders>
              <w:top w:val="nil"/>
            </w:tcBorders>
            <w:vAlign w:val="center"/>
          </w:tcPr>
          <w:p w14:paraId="782E37C0">
            <w:pPr>
              <w:spacing w:line="240" w:lineRule="auto"/>
              <w:ind w:firstLine="420"/>
              <w:jc w:val="center"/>
              <w:rPr>
                <w:rFonts w:ascii="仿宋_GB2312" w:eastAsia="仿宋_GB2312"/>
                <w:kern w:val="0"/>
              </w:rPr>
            </w:pPr>
          </w:p>
        </w:tc>
        <w:tc>
          <w:tcPr>
            <w:tcW w:w="1029" w:type="dxa"/>
            <w:vMerge w:val="continue"/>
            <w:tcBorders>
              <w:top w:val="nil"/>
            </w:tcBorders>
            <w:vAlign w:val="center"/>
          </w:tcPr>
          <w:p w14:paraId="4158BAF7">
            <w:pPr>
              <w:spacing w:line="240" w:lineRule="auto"/>
              <w:ind w:firstLine="420"/>
              <w:jc w:val="center"/>
              <w:rPr>
                <w:rFonts w:ascii="仿宋_GB2312" w:eastAsia="仿宋_GB2312"/>
                <w:kern w:val="0"/>
              </w:rPr>
            </w:pPr>
          </w:p>
        </w:tc>
        <w:tc>
          <w:tcPr>
            <w:tcW w:w="1249" w:type="dxa"/>
            <w:vAlign w:val="center"/>
          </w:tcPr>
          <w:p w14:paraId="353ED426">
            <w:pPr>
              <w:spacing w:line="240" w:lineRule="auto"/>
              <w:ind w:firstLine="420"/>
              <w:jc w:val="center"/>
              <w:rPr>
                <w:rFonts w:ascii="仿宋_GB2312" w:eastAsia="仿宋_GB2312"/>
                <w:kern w:val="0"/>
              </w:rPr>
            </w:pPr>
          </w:p>
        </w:tc>
        <w:tc>
          <w:tcPr>
            <w:tcW w:w="1298" w:type="dxa"/>
            <w:vAlign w:val="center"/>
          </w:tcPr>
          <w:p w14:paraId="3D4C98A6">
            <w:pPr>
              <w:spacing w:line="240" w:lineRule="auto"/>
              <w:ind w:firstLine="420"/>
              <w:jc w:val="center"/>
              <w:rPr>
                <w:rFonts w:ascii="仿宋_GB2312" w:eastAsia="仿宋_GB2312"/>
                <w:kern w:val="0"/>
              </w:rPr>
            </w:pPr>
          </w:p>
        </w:tc>
        <w:tc>
          <w:tcPr>
            <w:tcW w:w="1269" w:type="dxa"/>
            <w:vAlign w:val="center"/>
          </w:tcPr>
          <w:p w14:paraId="2FC22B0A">
            <w:pPr>
              <w:spacing w:line="240" w:lineRule="auto"/>
              <w:ind w:firstLine="420"/>
              <w:jc w:val="center"/>
              <w:rPr>
                <w:rFonts w:ascii="仿宋_GB2312" w:eastAsia="仿宋_GB2312"/>
                <w:kern w:val="0"/>
              </w:rPr>
            </w:pPr>
          </w:p>
        </w:tc>
        <w:tc>
          <w:tcPr>
            <w:tcW w:w="699" w:type="dxa"/>
            <w:vAlign w:val="center"/>
          </w:tcPr>
          <w:p w14:paraId="29711080">
            <w:pPr>
              <w:spacing w:line="240" w:lineRule="auto"/>
              <w:ind w:firstLine="420"/>
              <w:jc w:val="center"/>
              <w:rPr>
                <w:rFonts w:ascii="仿宋_GB2312" w:eastAsia="仿宋_GB2312"/>
                <w:kern w:val="0"/>
              </w:rPr>
            </w:pPr>
          </w:p>
        </w:tc>
        <w:tc>
          <w:tcPr>
            <w:tcW w:w="869" w:type="dxa"/>
            <w:vAlign w:val="center"/>
          </w:tcPr>
          <w:p w14:paraId="7760B7D8">
            <w:pPr>
              <w:spacing w:line="240" w:lineRule="auto"/>
              <w:ind w:firstLine="420"/>
              <w:jc w:val="center"/>
              <w:rPr>
                <w:rFonts w:ascii="仿宋_GB2312" w:eastAsia="仿宋_GB2312"/>
                <w:kern w:val="0"/>
              </w:rPr>
            </w:pPr>
          </w:p>
        </w:tc>
        <w:tc>
          <w:tcPr>
            <w:tcW w:w="1423" w:type="dxa"/>
            <w:vAlign w:val="center"/>
          </w:tcPr>
          <w:p w14:paraId="340A98DE">
            <w:pPr>
              <w:spacing w:line="240" w:lineRule="auto"/>
              <w:ind w:firstLine="420"/>
              <w:jc w:val="center"/>
              <w:rPr>
                <w:rFonts w:ascii="仿宋_GB2312" w:eastAsia="仿宋_GB2312"/>
                <w:kern w:val="0"/>
              </w:rPr>
            </w:pPr>
          </w:p>
        </w:tc>
      </w:tr>
      <w:tr w14:paraId="759ED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1B343DAD">
            <w:pPr>
              <w:spacing w:line="240" w:lineRule="auto"/>
              <w:ind w:firstLine="420"/>
              <w:jc w:val="center"/>
              <w:rPr>
                <w:rFonts w:ascii="仿宋_GB2312" w:eastAsia="仿宋_GB2312"/>
                <w:kern w:val="0"/>
              </w:rPr>
            </w:pPr>
          </w:p>
        </w:tc>
        <w:tc>
          <w:tcPr>
            <w:tcW w:w="1069" w:type="dxa"/>
            <w:vMerge w:val="restart"/>
            <w:tcBorders>
              <w:top w:val="nil"/>
            </w:tcBorders>
            <w:vAlign w:val="center"/>
          </w:tcPr>
          <w:p w14:paraId="5D03BB81">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14:paraId="4681458A">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1029" w:type="dxa"/>
            <w:tcBorders>
              <w:top w:val="nil"/>
            </w:tcBorders>
            <w:vAlign w:val="center"/>
          </w:tcPr>
          <w:p w14:paraId="539B6E6D">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249" w:type="dxa"/>
            <w:vAlign w:val="center"/>
          </w:tcPr>
          <w:p w14:paraId="63B7EC90">
            <w:pPr>
              <w:spacing w:line="240" w:lineRule="auto"/>
              <w:ind w:firstLine="420"/>
              <w:jc w:val="center"/>
              <w:rPr>
                <w:rFonts w:ascii="仿宋_GB2312" w:eastAsia="仿宋_GB2312"/>
                <w:kern w:val="0"/>
              </w:rPr>
            </w:pPr>
            <w:r>
              <w:rPr>
                <w:rFonts w:hint="eastAsia" w:ascii="仿宋_GB2312" w:eastAsia="仿宋_GB2312"/>
                <w:kern w:val="0"/>
                <w:lang w:val="en-US" w:eastAsia="zh-CN"/>
              </w:rPr>
              <w:t>&lt;=27.62</w:t>
            </w:r>
          </w:p>
        </w:tc>
        <w:tc>
          <w:tcPr>
            <w:tcW w:w="1298" w:type="dxa"/>
            <w:vAlign w:val="center"/>
          </w:tcPr>
          <w:p w14:paraId="15ECA8D3">
            <w:pPr>
              <w:spacing w:line="240" w:lineRule="auto"/>
              <w:ind w:firstLine="420"/>
              <w:jc w:val="center"/>
              <w:rPr>
                <w:rFonts w:ascii="仿宋_GB2312" w:eastAsia="仿宋_GB2312"/>
                <w:kern w:val="0"/>
              </w:rPr>
            </w:pPr>
          </w:p>
        </w:tc>
        <w:tc>
          <w:tcPr>
            <w:tcW w:w="1269" w:type="dxa"/>
            <w:vAlign w:val="center"/>
          </w:tcPr>
          <w:p w14:paraId="3C328246">
            <w:pPr>
              <w:spacing w:line="240" w:lineRule="auto"/>
              <w:ind w:firstLine="420"/>
              <w:jc w:val="center"/>
              <w:rPr>
                <w:rFonts w:ascii="仿宋_GB2312" w:eastAsia="仿宋_GB2312"/>
                <w:kern w:val="0"/>
              </w:rPr>
            </w:pPr>
            <w:r>
              <w:rPr>
                <w:rFonts w:hint="eastAsia" w:ascii="仿宋_GB2312" w:eastAsia="仿宋_GB2312"/>
                <w:kern w:val="0"/>
                <w:lang w:val="en-US" w:eastAsia="zh-CN"/>
              </w:rPr>
              <w:t>27.62</w:t>
            </w:r>
          </w:p>
        </w:tc>
        <w:tc>
          <w:tcPr>
            <w:tcW w:w="699" w:type="dxa"/>
            <w:vAlign w:val="center"/>
          </w:tcPr>
          <w:p w14:paraId="42BD2B94">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869" w:type="dxa"/>
            <w:vAlign w:val="center"/>
          </w:tcPr>
          <w:p w14:paraId="786F4305">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w:t>
            </w:r>
          </w:p>
        </w:tc>
        <w:tc>
          <w:tcPr>
            <w:tcW w:w="1423" w:type="dxa"/>
            <w:vAlign w:val="center"/>
          </w:tcPr>
          <w:p w14:paraId="0F79A5E1">
            <w:pPr>
              <w:spacing w:line="240" w:lineRule="auto"/>
              <w:ind w:firstLine="420"/>
              <w:jc w:val="center"/>
              <w:rPr>
                <w:rFonts w:ascii="仿宋_GB2312" w:eastAsia="仿宋_GB2312"/>
                <w:kern w:val="0"/>
              </w:rPr>
            </w:pPr>
          </w:p>
        </w:tc>
      </w:tr>
      <w:tr w14:paraId="5C9D5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03521D9F">
            <w:pPr>
              <w:spacing w:line="240" w:lineRule="auto"/>
              <w:ind w:firstLine="420"/>
              <w:jc w:val="center"/>
              <w:rPr>
                <w:rFonts w:ascii="仿宋_GB2312" w:eastAsia="仿宋_GB2312"/>
                <w:kern w:val="0"/>
              </w:rPr>
            </w:pPr>
          </w:p>
        </w:tc>
        <w:tc>
          <w:tcPr>
            <w:tcW w:w="1069" w:type="dxa"/>
            <w:vMerge w:val="continue"/>
            <w:vAlign w:val="center"/>
          </w:tcPr>
          <w:p w14:paraId="1471CA84">
            <w:pPr>
              <w:spacing w:line="240" w:lineRule="auto"/>
              <w:ind w:firstLine="420"/>
              <w:jc w:val="center"/>
              <w:rPr>
                <w:rFonts w:ascii="仿宋_GB2312" w:eastAsia="仿宋_GB2312"/>
                <w:kern w:val="0"/>
              </w:rPr>
            </w:pPr>
          </w:p>
        </w:tc>
        <w:tc>
          <w:tcPr>
            <w:tcW w:w="1029" w:type="dxa"/>
            <w:tcBorders>
              <w:top w:val="nil"/>
            </w:tcBorders>
            <w:vAlign w:val="center"/>
          </w:tcPr>
          <w:p w14:paraId="632D9A37">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249" w:type="dxa"/>
            <w:vAlign w:val="center"/>
          </w:tcPr>
          <w:p w14:paraId="4C2510AC">
            <w:pPr>
              <w:spacing w:line="240" w:lineRule="auto"/>
              <w:ind w:firstLine="420"/>
              <w:jc w:val="center"/>
              <w:rPr>
                <w:rFonts w:ascii="仿宋_GB2312" w:eastAsia="仿宋_GB2312"/>
                <w:kern w:val="0"/>
              </w:rPr>
            </w:pPr>
          </w:p>
        </w:tc>
        <w:tc>
          <w:tcPr>
            <w:tcW w:w="1298" w:type="dxa"/>
            <w:vAlign w:val="center"/>
          </w:tcPr>
          <w:p w14:paraId="09361E43">
            <w:pPr>
              <w:spacing w:line="240" w:lineRule="auto"/>
              <w:ind w:firstLine="420"/>
              <w:jc w:val="center"/>
              <w:rPr>
                <w:rFonts w:ascii="仿宋_GB2312" w:eastAsia="仿宋_GB2312"/>
                <w:kern w:val="0"/>
              </w:rPr>
            </w:pPr>
          </w:p>
        </w:tc>
        <w:tc>
          <w:tcPr>
            <w:tcW w:w="1269" w:type="dxa"/>
            <w:vAlign w:val="center"/>
          </w:tcPr>
          <w:p w14:paraId="32DCD303">
            <w:pPr>
              <w:spacing w:line="240" w:lineRule="auto"/>
              <w:ind w:firstLine="420"/>
              <w:jc w:val="center"/>
              <w:rPr>
                <w:rFonts w:ascii="仿宋_GB2312" w:eastAsia="仿宋_GB2312"/>
                <w:kern w:val="0"/>
              </w:rPr>
            </w:pPr>
          </w:p>
        </w:tc>
        <w:tc>
          <w:tcPr>
            <w:tcW w:w="699" w:type="dxa"/>
            <w:vAlign w:val="center"/>
          </w:tcPr>
          <w:p w14:paraId="765229A3">
            <w:pPr>
              <w:spacing w:line="240" w:lineRule="auto"/>
              <w:ind w:firstLine="420"/>
              <w:jc w:val="center"/>
              <w:rPr>
                <w:rFonts w:ascii="仿宋_GB2312" w:eastAsia="仿宋_GB2312"/>
                <w:kern w:val="0"/>
              </w:rPr>
            </w:pPr>
          </w:p>
        </w:tc>
        <w:tc>
          <w:tcPr>
            <w:tcW w:w="869" w:type="dxa"/>
            <w:vAlign w:val="center"/>
          </w:tcPr>
          <w:p w14:paraId="4012A71B">
            <w:pPr>
              <w:spacing w:line="240" w:lineRule="auto"/>
              <w:ind w:firstLine="420"/>
              <w:jc w:val="center"/>
              <w:rPr>
                <w:rFonts w:ascii="仿宋_GB2312" w:eastAsia="仿宋_GB2312"/>
                <w:kern w:val="0"/>
              </w:rPr>
            </w:pPr>
          </w:p>
        </w:tc>
        <w:tc>
          <w:tcPr>
            <w:tcW w:w="1423" w:type="dxa"/>
            <w:vAlign w:val="center"/>
          </w:tcPr>
          <w:p w14:paraId="6A85C036">
            <w:pPr>
              <w:spacing w:line="240" w:lineRule="auto"/>
              <w:ind w:firstLine="420"/>
              <w:jc w:val="center"/>
              <w:rPr>
                <w:rFonts w:ascii="仿宋_GB2312" w:eastAsia="仿宋_GB2312"/>
                <w:kern w:val="0"/>
              </w:rPr>
            </w:pPr>
          </w:p>
        </w:tc>
      </w:tr>
      <w:tr w14:paraId="64DB8C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14:paraId="2F970E6A">
            <w:pPr>
              <w:spacing w:line="240" w:lineRule="auto"/>
              <w:ind w:firstLine="420"/>
              <w:jc w:val="center"/>
              <w:rPr>
                <w:rFonts w:ascii="仿宋_GB2312" w:eastAsia="仿宋_GB2312"/>
                <w:kern w:val="0"/>
              </w:rPr>
            </w:pPr>
          </w:p>
        </w:tc>
        <w:tc>
          <w:tcPr>
            <w:tcW w:w="1069" w:type="dxa"/>
            <w:vMerge w:val="continue"/>
            <w:vAlign w:val="center"/>
          </w:tcPr>
          <w:p w14:paraId="2827F181">
            <w:pPr>
              <w:spacing w:line="240" w:lineRule="auto"/>
              <w:ind w:firstLine="420"/>
              <w:jc w:val="center"/>
              <w:rPr>
                <w:rFonts w:ascii="仿宋_GB2312" w:eastAsia="仿宋_GB2312"/>
                <w:kern w:val="0"/>
              </w:rPr>
            </w:pPr>
          </w:p>
        </w:tc>
        <w:tc>
          <w:tcPr>
            <w:tcW w:w="1029" w:type="dxa"/>
            <w:tcBorders>
              <w:top w:val="nil"/>
            </w:tcBorders>
            <w:vAlign w:val="center"/>
          </w:tcPr>
          <w:p w14:paraId="5CA58488">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249" w:type="dxa"/>
            <w:vAlign w:val="center"/>
          </w:tcPr>
          <w:p w14:paraId="304051C0">
            <w:pPr>
              <w:spacing w:line="240" w:lineRule="auto"/>
              <w:ind w:firstLine="420"/>
              <w:jc w:val="center"/>
              <w:rPr>
                <w:rFonts w:ascii="仿宋_GB2312" w:eastAsia="仿宋_GB2312"/>
                <w:kern w:val="0"/>
              </w:rPr>
            </w:pPr>
          </w:p>
        </w:tc>
        <w:tc>
          <w:tcPr>
            <w:tcW w:w="1298" w:type="dxa"/>
            <w:vAlign w:val="center"/>
          </w:tcPr>
          <w:p w14:paraId="789CDCB9">
            <w:pPr>
              <w:spacing w:line="240" w:lineRule="auto"/>
              <w:ind w:firstLine="420"/>
              <w:jc w:val="center"/>
              <w:rPr>
                <w:rFonts w:ascii="仿宋_GB2312" w:eastAsia="仿宋_GB2312"/>
                <w:kern w:val="0"/>
              </w:rPr>
            </w:pPr>
          </w:p>
        </w:tc>
        <w:tc>
          <w:tcPr>
            <w:tcW w:w="1269" w:type="dxa"/>
            <w:vAlign w:val="center"/>
          </w:tcPr>
          <w:p w14:paraId="4E354EE6">
            <w:pPr>
              <w:spacing w:line="240" w:lineRule="auto"/>
              <w:ind w:firstLine="420"/>
              <w:jc w:val="center"/>
              <w:rPr>
                <w:rFonts w:ascii="仿宋_GB2312" w:eastAsia="仿宋_GB2312"/>
                <w:kern w:val="0"/>
              </w:rPr>
            </w:pPr>
          </w:p>
        </w:tc>
        <w:tc>
          <w:tcPr>
            <w:tcW w:w="699" w:type="dxa"/>
            <w:vAlign w:val="center"/>
          </w:tcPr>
          <w:p w14:paraId="6C36DE67">
            <w:pPr>
              <w:spacing w:line="240" w:lineRule="auto"/>
              <w:ind w:firstLine="420"/>
              <w:jc w:val="center"/>
              <w:rPr>
                <w:rFonts w:ascii="仿宋_GB2312" w:eastAsia="仿宋_GB2312"/>
                <w:kern w:val="0"/>
              </w:rPr>
            </w:pPr>
          </w:p>
        </w:tc>
        <w:tc>
          <w:tcPr>
            <w:tcW w:w="869" w:type="dxa"/>
            <w:vAlign w:val="center"/>
          </w:tcPr>
          <w:p w14:paraId="6B31F2AB">
            <w:pPr>
              <w:spacing w:line="240" w:lineRule="auto"/>
              <w:ind w:firstLine="420"/>
              <w:jc w:val="center"/>
              <w:rPr>
                <w:rFonts w:ascii="仿宋_GB2312" w:eastAsia="仿宋_GB2312"/>
                <w:kern w:val="0"/>
              </w:rPr>
            </w:pPr>
          </w:p>
        </w:tc>
        <w:tc>
          <w:tcPr>
            <w:tcW w:w="1423" w:type="dxa"/>
            <w:vAlign w:val="center"/>
          </w:tcPr>
          <w:p w14:paraId="14ED7F29">
            <w:pPr>
              <w:spacing w:line="240" w:lineRule="auto"/>
              <w:ind w:firstLine="420"/>
              <w:jc w:val="center"/>
              <w:rPr>
                <w:rFonts w:ascii="仿宋_GB2312" w:eastAsia="仿宋_GB2312"/>
                <w:kern w:val="0"/>
              </w:rPr>
            </w:pPr>
          </w:p>
        </w:tc>
      </w:tr>
      <w:tr w14:paraId="7C19B1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14:paraId="54CDD55D">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14:paraId="0F7926F1">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14:paraId="6F45C202">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94</w:t>
            </w:r>
          </w:p>
        </w:tc>
        <w:tc>
          <w:tcPr>
            <w:tcW w:w="1423" w:type="dxa"/>
            <w:vAlign w:val="center"/>
          </w:tcPr>
          <w:p w14:paraId="74074F36">
            <w:pPr>
              <w:spacing w:line="240" w:lineRule="auto"/>
              <w:ind w:firstLine="420"/>
              <w:jc w:val="center"/>
              <w:rPr>
                <w:rFonts w:ascii="仿宋_GB2312" w:eastAsia="仿宋_GB2312"/>
                <w:kern w:val="0"/>
              </w:rPr>
            </w:pPr>
          </w:p>
        </w:tc>
      </w:tr>
    </w:tbl>
    <w:p w14:paraId="1494D30D">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21"/>
          <w:szCs w:val="21"/>
          <w:lang w:val="en-US" w:eastAsia="zh-CN" w:bidi="ar-SA"/>
        </w:rPr>
        <w:t xml:space="preserve">填表人：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填报日期：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联系电话：   </w:t>
      </w:r>
      <w:r>
        <w:rPr>
          <w:rFonts w:hint="eastAsia" w:ascii="仿宋_GB2312" w:hAnsi="宋体" w:eastAsia="仿宋_GB2312" w:cs="宋体"/>
          <w:snapToGrid w:val="0"/>
          <w:color w:val="000000"/>
          <w:sz w:val="21"/>
          <w:szCs w:val="21"/>
          <w:lang w:val="en-US" w:eastAsia="zh-CN" w:bidi="ar-SA"/>
        </w:rPr>
        <w:t xml:space="preserve">       </w:t>
      </w:r>
      <w:r>
        <w:rPr>
          <w:rFonts w:ascii="仿宋_GB2312" w:hAnsi="宋体" w:eastAsia="仿宋_GB2312" w:cs="宋体"/>
          <w:snapToGrid w:val="0"/>
          <w:color w:val="000000"/>
          <w:sz w:val="21"/>
          <w:szCs w:val="21"/>
          <w:lang w:val="en-US" w:eastAsia="zh-CN" w:bidi="ar-SA"/>
        </w:rPr>
        <w:t xml:space="preserve"> 单位负责人签字：</w:t>
      </w:r>
      <w:r>
        <w:rPr>
          <w:rFonts w:ascii="仿宋_GB2312" w:hAnsi="宋体" w:eastAsia="仿宋_GB2312" w:cs="宋体"/>
          <w:snapToGrid w:val="0"/>
          <w:color w:val="000000"/>
          <w:sz w:val="35"/>
          <w:szCs w:val="35"/>
          <w:lang w:val="en-US" w:eastAsia="zh-CN" w:bidi="ar-SA"/>
        </w:rPr>
        <w:t xml:space="preserve"> </w:t>
      </w:r>
    </w:p>
    <w:p w14:paraId="202F2EC2">
      <w:pPr>
        <w:spacing w:line="267" w:lineRule="auto"/>
        <w:ind w:firstLine="552"/>
        <w:jc w:val="both"/>
        <w:rPr>
          <w:rFonts w:hint="eastAsia" w:ascii="宋体" w:hAnsi="宋体" w:eastAsia="宋体" w:cs="宋体"/>
          <w:bCs/>
          <w:spacing w:val="-4"/>
          <w:kern w:val="0"/>
          <w:sz w:val="28"/>
          <w:szCs w:val="28"/>
          <w:lang w:eastAsia="zh-CN"/>
        </w:rPr>
      </w:pPr>
    </w:p>
    <w:p w14:paraId="4BA70B2B">
      <w:pPr>
        <w:spacing w:line="267" w:lineRule="auto"/>
        <w:ind w:firstLine="552"/>
        <w:jc w:val="both"/>
        <w:rPr>
          <w:rFonts w:hint="eastAsia" w:ascii="宋体" w:hAnsi="宋体" w:eastAsia="宋体" w:cs="宋体"/>
          <w:bCs/>
          <w:spacing w:val="-4"/>
          <w:kern w:val="0"/>
          <w:sz w:val="28"/>
          <w:szCs w:val="28"/>
          <w:lang w:eastAsia="zh-CN"/>
        </w:rPr>
      </w:pPr>
    </w:p>
    <w:p w14:paraId="4E54C8E4">
      <w:pPr>
        <w:spacing w:line="267" w:lineRule="auto"/>
        <w:ind w:firstLine="552"/>
        <w:jc w:val="both"/>
        <w:rPr>
          <w:rFonts w:hint="eastAsia" w:ascii="宋体" w:hAnsi="宋体" w:eastAsia="宋体" w:cs="宋体"/>
          <w:bCs/>
          <w:spacing w:val="-4"/>
          <w:kern w:val="0"/>
          <w:sz w:val="28"/>
          <w:szCs w:val="28"/>
          <w:lang w:eastAsia="zh-CN"/>
        </w:rPr>
      </w:pPr>
    </w:p>
    <w:p w14:paraId="00EBA6C8">
      <w:pPr>
        <w:spacing w:line="267" w:lineRule="auto"/>
        <w:ind w:firstLine="552"/>
        <w:jc w:val="both"/>
        <w:rPr>
          <w:rFonts w:hint="eastAsia" w:ascii="宋体" w:hAnsi="宋体" w:eastAsia="宋体" w:cs="宋体"/>
          <w:bCs/>
          <w:spacing w:val="-4"/>
          <w:kern w:val="0"/>
          <w:sz w:val="28"/>
          <w:szCs w:val="28"/>
          <w:lang w:eastAsia="zh-CN"/>
        </w:rPr>
      </w:pPr>
    </w:p>
    <w:p w14:paraId="3D06701E">
      <w:pPr>
        <w:spacing w:line="267" w:lineRule="auto"/>
        <w:ind w:firstLine="552"/>
        <w:jc w:val="both"/>
        <w:rPr>
          <w:rFonts w:hint="eastAsia" w:ascii="宋体" w:hAnsi="宋体" w:eastAsia="宋体" w:cs="宋体"/>
          <w:bCs/>
          <w:spacing w:val="-4"/>
          <w:kern w:val="0"/>
          <w:sz w:val="28"/>
          <w:szCs w:val="28"/>
          <w:lang w:eastAsia="zh-CN"/>
        </w:rPr>
      </w:pPr>
    </w:p>
    <w:p w14:paraId="63AE773E">
      <w:pPr>
        <w:spacing w:line="267" w:lineRule="auto"/>
        <w:ind w:firstLine="552"/>
        <w:jc w:val="both"/>
        <w:rPr>
          <w:rFonts w:hint="eastAsia" w:ascii="宋体" w:hAnsi="宋体" w:eastAsia="宋体" w:cs="宋体"/>
          <w:bCs/>
          <w:spacing w:val="-4"/>
          <w:kern w:val="0"/>
          <w:sz w:val="28"/>
          <w:szCs w:val="28"/>
          <w:lang w:eastAsia="zh-CN"/>
        </w:rPr>
      </w:pPr>
    </w:p>
    <w:p w14:paraId="0DEF0697">
      <w:pPr>
        <w:spacing w:line="267" w:lineRule="auto"/>
        <w:ind w:firstLine="552"/>
        <w:jc w:val="both"/>
        <w:rPr>
          <w:rFonts w:hint="eastAsia" w:ascii="宋体" w:hAnsi="宋体" w:eastAsia="宋体" w:cs="宋体"/>
          <w:bCs/>
          <w:spacing w:val="-4"/>
          <w:kern w:val="0"/>
          <w:sz w:val="28"/>
          <w:szCs w:val="28"/>
          <w:lang w:eastAsia="zh-CN"/>
        </w:rPr>
      </w:pPr>
    </w:p>
    <w:p w14:paraId="796F0150">
      <w:pPr>
        <w:spacing w:line="267" w:lineRule="auto"/>
        <w:ind w:firstLine="552"/>
        <w:jc w:val="both"/>
        <w:rPr>
          <w:rFonts w:hint="eastAsia" w:ascii="宋体" w:hAnsi="宋体" w:eastAsia="宋体" w:cs="宋体"/>
          <w:bCs/>
          <w:spacing w:val="-4"/>
          <w:kern w:val="0"/>
          <w:sz w:val="28"/>
          <w:szCs w:val="28"/>
          <w:lang w:eastAsia="zh-CN"/>
        </w:rPr>
      </w:pPr>
    </w:p>
    <w:p w14:paraId="70113C46">
      <w:pPr>
        <w:spacing w:line="267" w:lineRule="auto"/>
        <w:ind w:firstLine="552"/>
        <w:jc w:val="both"/>
        <w:rPr>
          <w:rFonts w:hint="eastAsia" w:ascii="宋体" w:hAnsi="宋体" w:eastAsia="宋体" w:cs="宋体"/>
          <w:bCs/>
          <w:spacing w:val="-4"/>
          <w:kern w:val="0"/>
          <w:sz w:val="28"/>
          <w:szCs w:val="28"/>
          <w:lang w:eastAsia="zh-CN"/>
        </w:rPr>
      </w:pPr>
    </w:p>
    <w:p w14:paraId="75B3000E">
      <w:pPr>
        <w:spacing w:line="267" w:lineRule="auto"/>
        <w:ind w:firstLine="552"/>
        <w:jc w:val="both"/>
        <w:rPr>
          <w:rFonts w:hint="eastAsia" w:ascii="宋体" w:hAnsi="宋体" w:eastAsia="宋体" w:cs="宋体"/>
          <w:bCs/>
          <w:spacing w:val="-4"/>
          <w:kern w:val="0"/>
          <w:sz w:val="28"/>
          <w:szCs w:val="28"/>
          <w:lang w:eastAsia="zh-CN"/>
        </w:rPr>
      </w:pPr>
    </w:p>
    <w:p w14:paraId="28953A3D">
      <w:pPr>
        <w:spacing w:line="267" w:lineRule="auto"/>
        <w:ind w:firstLine="552"/>
        <w:jc w:val="both"/>
        <w:rPr>
          <w:rFonts w:hint="eastAsia" w:ascii="宋体" w:hAnsi="宋体" w:eastAsia="宋体" w:cs="宋体"/>
          <w:bCs/>
          <w:spacing w:val="-4"/>
          <w:kern w:val="0"/>
          <w:sz w:val="28"/>
          <w:szCs w:val="28"/>
          <w:lang w:eastAsia="zh-CN"/>
        </w:rPr>
      </w:pPr>
    </w:p>
    <w:p w14:paraId="5E19E3CD">
      <w:pPr>
        <w:spacing w:line="267" w:lineRule="auto"/>
        <w:ind w:firstLine="552"/>
        <w:jc w:val="both"/>
        <w:rPr>
          <w:rFonts w:hint="eastAsia" w:ascii="宋体" w:hAnsi="宋体" w:eastAsia="宋体" w:cs="宋体"/>
          <w:bCs/>
          <w:spacing w:val="-4"/>
          <w:kern w:val="0"/>
          <w:sz w:val="28"/>
          <w:szCs w:val="28"/>
          <w:lang w:eastAsia="zh-CN"/>
        </w:rPr>
      </w:pPr>
    </w:p>
    <w:p w14:paraId="1396742C">
      <w:pPr>
        <w:spacing w:line="267" w:lineRule="auto"/>
        <w:ind w:firstLine="552"/>
        <w:jc w:val="both"/>
        <w:rPr>
          <w:rFonts w:hint="eastAsia" w:ascii="宋体" w:hAnsi="宋体" w:eastAsia="宋体" w:cs="宋体"/>
          <w:bCs/>
          <w:spacing w:val="-4"/>
          <w:kern w:val="0"/>
          <w:sz w:val="28"/>
          <w:szCs w:val="28"/>
          <w:lang w:eastAsia="zh-CN"/>
        </w:rPr>
      </w:pPr>
    </w:p>
    <w:p w14:paraId="2DC88C7A">
      <w:pPr>
        <w:spacing w:line="267" w:lineRule="auto"/>
        <w:ind w:firstLine="552"/>
        <w:jc w:val="both"/>
        <w:rPr>
          <w:rFonts w:hint="eastAsia" w:ascii="宋体" w:hAnsi="宋体" w:eastAsia="宋体" w:cs="宋体"/>
          <w:bCs/>
          <w:spacing w:val="-4"/>
          <w:kern w:val="0"/>
          <w:sz w:val="28"/>
          <w:szCs w:val="28"/>
          <w:lang w:eastAsia="zh-CN"/>
        </w:rPr>
      </w:pPr>
    </w:p>
    <w:p w14:paraId="62B27F4B">
      <w:pPr>
        <w:spacing w:line="267" w:lineRule="auto"/>
        <w:ind w:firstLine="552"/>
        <w:jc w:val="both"/>
        <w:rPr>
          <w:rFonts w:hint="eastAsia" w:ascii="宋体" w:hAnsi="宋体" w:eastAsia="宋体" w:cs="宋体"/>
          <w:bCs/>
          <w:spacing w:val="-4"/>
          <w:kern w:val="0"/>
          <w:sz w:val="28"/>
          <w:szCs w:val="28"/>
          <w:lang w:eastAsia="zh-CN"/>
        </w:rPr>
      </w:pPr>
    </w:p>
    <w:p w14:paraId="55C30A03">
      <w:pPr>
        <w:spacing w:line="267" w:lineRule="auto"/>
        <w:ind w:firstLine="552"/>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14:paraId="68C70125">
      <w:pPr>
        <w:spacing w:line="240" w:lineRule="auto"/>
        <w:ind w:firstLine="880"/>
        <w:jc w:val="center"/>
        <w:rPr>
          <w:rFonts w:hint="eastAsia" w:ascii="方正小标宋简体" w:eastAsia="方正小标宋简体"/>
          <w:kern w:val="0"/>
          <w:sz w:val="44"/>
          <w:szCs w:val="44"/>
          <w:lang w:eastAsia="zh-CN"/>
        </w:rPr>
      </w:pPr>
    </w:p>
    <w:p w14:paraId="651F7153">
      <w:pPr>
        <w:spacing w:line="240" w:lineRule="auto"/>
        <w:ind w:firstLine="880"/>
        <w:jc w:val="center"/>
        <w:rPr>
          <w:rFonts w:hint="eastAsia" w:ascii="方正小标宋简体" w:eastAsia="方正小标宋简体"/>
          <w:kern w:val="0"/>
          <w:sz w:val="44"/>
          <w:szCs w:val="44"/>
          <w:lang w:eastAsia="zh-CN"/>
        </w:rPr>
      </w:pPr>
    </w:p>
    <w:p w14:paraId="1E075AC1">
      <w:pPr>
        <w:spacing w:line="240" w:lineRule="auto"/>
        <w:ind w:firstLine="880"/>
        <w:jc w:val="center"/>
        <w:rPr>
          <w:rFonts w:hint="eastAsia" w:ascii="方正小标宋简体" w:eastAsia="方正小标宋简体"/>
          <w:kern w:val="0"/>
          <w:sz w:val="44"/>
          <w:szCs w:val="44"/>
          <w:lang w:val="en-US"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val="en-US" w:eastAsia="zh-CN"/>
        </w:rPr>
        <w:t xml:space="preserve">汨罗市墙体新材料改革办公室 </w:t>
      </w:r>
    </w:p>
    <w:p w14:paraId="4E3D087B">
      <w:pPr>
        <w:spacing w:line="240" w:lineRule="auto"/>
        <w:ind w:firstLine="880"/>
        <w:jc w:val="center"/>
        <w:rPr>
          <w:rFonts w:ascii="方正小标宋简体" w:eastAsia="方正小标宋简体"/>
          <w:kern w:val="0"/>
          <w:sz w:val="44"/>
          <w:szCs w:val="44"/>
          <w:lang w:eastAsia="zh-CN"/>
        </w:rPr>
      </w:pPr>
      <w:r>
        <w:rPr>
          <w:rFonts w:hint="eastAsia" w:ascii="方正小标宋简体" w:eastAsia="方正小标宋简体"/>
          <w:kern w:val="0"/>
          <w:sz w:val="44"/>
          <w:szCs w:val="44"/>
          <w:lang w:eastAsia="zh-CN"/>
        </w:rPr>
        <w:t>部</w:t>
      </w:r>
      <w:r>
        <w:rPr>
          <w:rFonts w:hint="eastAsia" w:ascii="方正小标宋简体" w:hAnsi="宋体" w:eastAsia="方正小标宋简体" w:cs="宋体"/>
          <w:kern w:val="0"/>
          <w:sz w:val="44"/>
          <w:szCs w:val="44"/>
          <w:lang w:eastAsia="zh-CN"/>
        </w:rPr>
        <w:t>门整体支出绩效自评报告</w:t>
      </w:r>
    </w:p>
    <w:p w14:paraId="32A103B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DAE694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69785C5">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32C1086">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6A148A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9787298">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3481D73D">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4AB441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72ABB184">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680D2E8B">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4B9B190F">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17A0CD23">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5E78EDC1">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14:paraId="206B3E9A">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(盖章)</w:t>
      </w:r>
    </w:p>
    <w:p w14:paraId="2CE85E71">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14:paraId="4303E6AE">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14:paraId="58CFEB6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6FE6DCA">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78CE56D0">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6E502FB4">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14:paraId="368A41CD">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14:paraId="0405FD6B">
          <w:pPr>
            <w:pStyle w:val="3"/>
            <w:ind w:firstLine="360"/>
            <w:jc w:val="left"/>
            <w:rPr>
              <w:rFonts w:asciiTheme="minorEastAsia" w:hAnsiTheme="minorEastAsia" w:eastAsiaTheme="minorEastAsia"/>
              <w:kern w:val="0"/>
              <w:lang w:eastAsia="zh-CN"/>
            </w:rPr>
          </w:pPr>
        </w:p>
      </w:sdtContent>
    </w:sdt>
    <w:p w14:paraId="34BF35CA">
      <w:pPr>
        <w:spacing w:before="130" w:line="221" w:lineRule="auto"/>
        <w:jc w:val="center"/>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val="en-US" w:eastAsia="zh-CN"/>
        </w:rPr>
        <w:t>汨罗市墙体新材料改革办公室</w:t>
      </w:r>
      <w:r>
        <w:rPr>
          <w:rFonts w:ascii="黑体" w:hAnsi="黑体" w:eastAsia="黑体" w:cs="黑体"/>
          <w:spacing w:val="16"/>
          <w:sz w:val="40"/>
          <w:szCs w:val="40"/>
        </w:rPr>
        <w:t>部门整体支出绩效</w:t>
      </w:r>
    </w:p>
    <w:p w14:paraId="6A3F30B4">
      <w:pPr>
        <w:spacing w:before="130" w:line="221" w:lineRule="auto"/>
        <w:jc w:val="center"/>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14:paraId="7C032366">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p w14:paraId="78637705">
      <w:pPr>
        <w:numPr>
          <w:ilvl w:val="0"/>
          <w:numId w:val="1"/>
        </w:numPr>
        <w:kinsoku w:val="0"/>
        <w:autoSpaceDE w:val="0"/>
        <w:autoSpaceDN w:val="0"/>
        <w:adjustRightInd w:val="0"/>
        <w:snapToGrid w:val="0"/>
        <w:spacing w:before="211" w:line="224" w:lineRule="auto"/>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14:paraId="0AB95799">
      <w:pPr>
        <w:numPr>
          <w:ilvl w:val="0"/>
          <w:numId w:val="2"/>
        </w:numPr>
        <w:kinsoku w:val="0"/>
        <w:autoSpaceDE w:val="0"/>
        <w:autoSpaceDN w:val="0"/>
        <w:adjustRightInd w:val="0"/>
        <w:snapToGrid w:val="0"/>
        <w:spacing w:before="211" w:line="224" w:lineRule="auto"/>
        <w:ind w:left="378" w:leftChars="0" w:firstLine="0" w:firstLineChars="0"/>
        <w:jc w:val="both"/>
        <w:textAlignment w:val="baseline"/>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职能职责</w:t>
      </w:r>
    </w:p>
    <w:p w14:paraId="25F35AC3">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1、负责为推广节能环保墙体材料和加强散装水泥管理提供服务保障，管理新型墙体材料的生产销售，参与建筑工程中使用新型墙体材料的竣工验收。</w:t>
      </w:r>
    </w:p>
    <w:p w14:paraId="4AB291CB">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2、加强对建设单位使用散装水泥的监督检查。</w:t>
      </w:r>
    </w:p>
    <w:p w14:paraId="7A6D385A">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3、负责组织协调限期禁止城区现场搅拌混泥工作。</w:t>
      </w:r>
    </w:p>
    <w:p w14:paraId="3E546C58">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4、承办市委、市人民政府交办的其他事项。</w:t>
      </w:r>
    </w:p>
    <w:p w14:paraId="31C7098B">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ascii="仿宋" w:hAnsi="仿宋" w:eastAsia="仿宋" w:cs="仿宋"/>
          <w:color w:val="auto"/>
          <w:kern w:val="0"/>
          <w:sz w:val="32"/>
          <w:szCs w:val="32"/>
          <w:lang w:val="en-US" w:eastAsia="zh-CN"/>
        </w:rPr>
      </w:pPr>
      <w:r>
        <w:rPr>
          <w:rFonts w:hint="eastAsia" w:ascii="仿宋" w:hAnsi="仿宋" w:eastAsia="仿宋" w:cs="仿宋"/>
          <w:color w:val="auto"/>
          <w:kern w:val="0"/>
          <w:sz w:val="32"/>
          <w:szCs w:val="32"/>
          <w:lang w:val="en-US" w:eastAsia="zh-CN"/>
        </w:rPr>
        <w:t xml:space="preserve">（二）机构设置 </w:t>
      </w:r>
    </w:p>
    <w:p w14:paraId="4EF409A1">
      <w:pPr>
        <w:numPr>
          <w:ilvl w:val="0"/>
          <w:numId w:val="0"/>
        </w:numPr>
        <w:kinsoku w:val="0"/>
        <w:autoSpaceDE w:val="0"/>
        <w:autoSpaceDN w:val="0"/>
        <w:adjustRightInd w:val="0"/>
        <w:snapToGrid w:val="0"/>
        <w:spacing w:before="211" w:line="224" w:lineRule="auto"/>
        <w:ind w:firstLine="640" w:firstLineChars="200"/>
        <w:jc w:val="both"/>
        <w:textAlignment w:val="baseline"/>
        <w:rPr>
          <w:rFonts w:hint="eastAsia" w:eastAsia="仿宋_GB2312"/>
          <w:kern w:val="0"/>
          <w:sz w:val="32"/>
          <w:szCs w:val="32"/>
          <w:lang w:eastAsia="zh-CN"/>
        </w:rPr>
      </w:pPr>
      <w:r>
        <w:rPr>
          <w:rFonts w:hint="eastAsia" w:ascii="仿宋" w:hAnsi="仿宋" w:eastAsia="仿宋" w:cs="仿宋"/>
          <w:color w:val="auto"/>
          <w:kern w:val="0"/>
          <w:sz w:val="32"/>
          <w:szCs w:val="32"/>
          <w:lang w:val="en-US" w:eastAsia="zh-CN"/>
        </w:rPr>
        <w:t>我单位为财政全额拨款单位,根据编委核定内设办公室。</w:t>
      </w:r>
    </w:p>
    <w:p w14:paraId="2B641025">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14:paraId="2B8E5FFE">
      <w:pPr>
        <w:pStyle w:val="10"/>
        <w:spacing w:line="600" w:lineRule="exact"/>
        <w:ind w:firstLine="643"/>
        <w:jc w:val="both"/>
        <w:rPr>
          <w:rFonts w:hint="eastAsia"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14:paraId="05A5F14D">
      <w:pPr>
        <w:pStyle w:val="10"/>
        <w:spacing w:line="600" w:lineRule="exact"/>
        <w:ind w:firstLine="643"/>
        <w:jc w:val="both"/>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2022年本部门基本支出27.62万元，主要是为保障部门正常运转、完成日常工作任务而发生的各项支出，包括工资福利支出，主要用于基本工资、津贴补贴等人员经费；商品和服务支出，主要用于办公费、印刷费、水电费、办公设备购置等公用经费；对个人和家庭的补助，主要用于退休费、奖励金、医疗费补助等；资本性支出，主要用于办公设备的购置。</w:t>
      </w:r>
    </w:p>
    <w:p w14:paraId="47A96E8E">
      <w:pPr>
        <w:pStyle w:val="10"/>
        <w:spacing w:line="600" w:lineRule="exact"/>
        <w:ind w:firstLine="643"/>
        <w:jc w:val="both"/>
        <w:rPr>
          <w:rFonts w:hint="eastAsia" w:ascii="Times New Roman" w:hAnsi="Times New Roman" w:eastAsia="仿宋_GB2312"/>
          <w:kern w:val="0"/>
          <w:sz w:val="32"/>
          <w:szCs w:val="32"/>
          <w:lang w:eastAsia="zh-CN"/>
        </w:rPr>
      </w:pPr>
    </w:p>
    <w:p w14:paraId="5542B985">
      <w:pPr>
        <w:numPr>
          <w:ilvl w:val="0"/>
          <w:numId w:val="2"/>
        </w:numPr>
        <w:spacing w:line="600" w:lineRule="exact"/>
        <w:ind w:left="378" w:leftChars="0" w:firstLine="0" w:firstLineChars="0"/>
        <w:jc w:val="both"/>
        <w:rPr>
          <w:rFonts w:hint="eastAsia" w:ascii="仿宋" w:hAnsi="仿宋" w:eastAsia="仿宋" w:cs="仿宋"/>
          <w:snapToGrid w:val="0"/>
          <w:color w:val="000000"/>
          <w:kern w:val="0"/>
          <w:sz w:val="32"/>
          <w:szCs w:val="32"/>
          <w:lang w:val="en-US" w:eastAsia="zh-CN" w:bidi="ar-SA"/>
        </w:rPr>
      </w:pPr>
      <w:r>
        <w:rPr>
          <w:rFonts w:hint="eastAsia" w:ascii="Times New Roman" w:hAnsi="Times New Roman" w:eastAsia="仿宋_GB2312"/>
          <w:kern w:val="0"/>
          <w:sz w:val="32"/>
          <w:szCs w:val="32"/>
          <w:lang w:eastAsia="zh-CN"/>
        </w:rPr>
        <w:t>项目支出情况</w:t>
      </w:r>
    </w:p>
    <w:p w14:paraId="4A86F7A0">
      <w:pPr>
        <w:numPr>
          <w:ilvl w:val="0"/>
          <w:numId w:val="0"/>
        </w:numPr>
        <w:spacing w:line="600" w:lineRule="exact"/>
        <w:ind w:firstLine="640" w:firstLineChars="200"/>
        <w:jc w:val="both"/>
        <w:rPr>
          <w:rFonts w:ascii="Times New Roman" w:hAnsi="Times New Roman" w:eastAsia="仿宋_GB2312"/>
          <w:kern w:val="0"/>
          <w:sz w:val="32"/>
          <w:szCs w:val="32"/>
          <w:lang w:eastAsia="zh-CN"/>
        </w:rPr>
      </w:pPr>
      <w:r>
        <w:rPr>
          <w:rFonts w:hint="eastAsia" w:ascii="仿宋" w:hAnsi="仿宋" w:eastAsia="仿宋" w:cs="仿宋"/>
          <w:snapToGrid w:val="0"/>
          <w:color w:val="000000"/>
          <w:kern w:val="0"/>
          <w:sz w:val="32"/>
          <w:szCs w:val="32"/>
          <w:lang w:val="en-US" w:eastAsia="zh-CN" w:bidi="ar-SA"/>
        </w:rPr>
        <w:t>2022年本部门项目支出0万元，主要是单位本年度没有项目支出。</w:t>
      </w:r>
    </w:p>
    <w:p w14:paraId="516D3C52">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三、</w:t>
      </w:r>
      <w:r>
        <w:rPr>
          <w:rFonts w:hint="eastAsia" w:ascii="方正黑体_GBK" w:eastAsia="方正黑体_GBK"/>
          <w:kern w:val="0"/>
          <w:sz w:val="32"/>
          <w:szCs w:val="32"/>
          <w:lang w:eastAsia="zh-CN"/>
        </w:rPr>
        <w:t>政府性基金预算支出情况</w:t>
      </w:r>
    </w:p>
    <w:p w14:paraId="4DA04EEC">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本单位本年度政府性基金预算支出为0万元。</w:t>
      </w:r>
    </w:p>
    <w:p w14:paraId="2A755169">
      <w:pPr>
        <w:numPr>
          <w:ilvl w:val="0"/>
          <w:numId w:val="0"/>
        </w:numPr>
        <w:spacing w:line="600" w:lineRule="exact"/>
        <w:ind w:left="640" w:leftChars="0"/>
        <w:jc w:val="both"/>
        <w:rPr>
          <w:rFonts w:hint="eastAsia" w:ascii="方正黑体_GBK" w:eastAsia="方正黑体_GBK"/>
          <w:kern w:val="0"/>
          <w:sz w:val="32"/>
          <w:szCs w:val="32"/>
          <w:lang w:eastAsia="zh-CN"/>
        </w:rPr>
      </w:pPr>
      <w:r>
        <w:rPr>
          <w:rFonts w:hint="eastAsia" w:ascii="方正黑体_GBK" w:eastAsia="方正黑体_GBK"/>
          <w:kern w:val="0"/>
          <w:sz w:val="32"/>
          <w:szCs w:val="32"/>
          <w:lang w:val="en-US" w:eastAsia="zh-CN"/>
        </w:rPr>
        <w:t>四、</w:t>
      </w:r>
      <w:r>
        <w:rPr>
          <w:rFonts w:hint="eastAsia" w:ascii="方正黑体_GBK" w:eastAsia="方正黑体_GBK"/>
          <w:kern w:val="0"/>
          <w:sz w:val="32"/>
          <w:szCs w:val="32"/>
          <w:lang w:eastAsia="zh-CN"/>
        </w:rPr>
        <w:t>国有资本经营预算支出情况</w:t>
      </w:r>
    </w:p>
    <w:p w14:paraId="5AA8250C">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本单位未安排国有资本经营预算支出。</w:t>
      </w:r>
    </w:p>
    <w:p w14:paraId="07F1EBC0">
      <w:pPr>
        <w:numPr>
          <w:ilvl w:val="0"/>
          <w:numId w:val="3"/>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14:paraId="66CA4B78">
      <w:pPr>
        <w:widowControl/>
        <w:snapToGrid w:val="0"/>
        <w:spacing w:line="540" w:lineRule="exact"/>
        <w:ind w:firstLine="640" w:firstLineChars="200"/>
        <w:jc w:val="left"/>
        <w:rPr>
          <w:rFonts w:hint="eastAsia" w:ascii="方正黑体_GBK" w:eastAsia="方正黑体_GBK"/>
          <w:kern w:val="0"/>
          <w:sz w:val="32"/>
          <w:szCs w:val="32"/>
          <w:lang w:eastAsia="zh-CN"/>
        </w:rPr>
      </w:pPr>
      <w:r>
        <w:rPr>
          <w:rFonts w:hint="eastAsia" w:ascii="仿宋" w:hAnsi="仿宋" w:eastAsia="仿宋" w:cs="仿宋"/>
          <w:color w:val="000000"/>
          <w:kern w:val="0"/>
          <w:sz w:val="32"/>
          <w:szCs w:val="32"/>
          <w:lang w:val="en-US" w:eastAsia="zh-CN"/>
        </w:rPr>
        <w:t>本单位未安排社会保险基金预算支出。</w:t>
      </w:r>
    </w:p>
    <w:p w14:paraId="03087A41">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14:paraId="021D7696">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一是抓“禁粘”“禁现”政策宣传。紧紧围绕纵深推进墙材革新和散装水泥发展，营造良好的“限粘”“禁现”工作氛围，先后发放宣传资料300份，张贴标语200张，悬挂横幅50条。</w:t>
      </w:r>
    </w:p>
    <w:p w14:paraId="70D80FFD">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二是抓建设工程监管。严格把关，对不合格、不符合国家产品目录和国家明令淘汰的建材，严禁使用于工程。凡是发现不按规定实施的，将责令整改；对拒不整改的，将依据有关法律法规从严、从重处理。</w:t>
      </w:r>
    </w:p>
    <w:p w14:paraId="0BBB9EE4">
      <w:pPr>
        <w:spacing w:line="600" w:lineRule="exact"/>
        <w:ind w:firstLine="640" w:firstLineChars="200"/>
        <w:jc w:val="both"/>
        <w:rPr>
          <w:rFonts w:hint="eastAsia" w:eastAsia="仿宋_GB2312"/>
          <w:kern w:val="0"/>
          <w:sz w:val="32"/>
          <w:szCs w:val="32"/>
          <w:lang w:eastAsia="zh-CN"/>
        </w:rPr>
      </w:pPr>
      <w:r>
        <w:rPr>
          <w:rFonts w:hint="eastAsia" w:eastAsia="仿宋_GB2312"/>
          <w:kern w:val="0"/>
          <w:sz w:val="32"/>
          <w:szCs w:val="32"/>
          <w:lang w:eastAsia="zh-CN"/>
        </w:rPr>
        <w:t>三是抓安全生产和环保整治。根据中央第六生态环境保护督察组要求，按照“管行业必须管环保、管行业必须管安全”的精神，从4月6至5月6日，对全市新型墙材企业开展了为期一个月的安全生产隐患排查和环保督查整治工作，发现安全生产隐患5 起，影响生态环境事件 12 例。现已全面整改到位，并顺利通过了</w:t>
      </w:r>
    </w:p>
    <w:p w14:paraId="4D33A17F">
      <w:pPr>
        <w:spacing w:line="600" w:lineRule="exact"/>
        <w:ind w:firstLine="640" w:firstLineChars="200"/>
        <w:jc w:val="both"/>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14:paraId="2BFCD2A8">
      <w:pPr>
        <w:pStyle w:val="10"/>
        <w:widowControl/>
        <w:numPr>
          <w:ilvl w:val="0"/>
          <w:numId w:val="0"/>
        </w:numPr>
        <w:spacing w:line="540" w:lineRule="exact"/>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当前本单位财政仍然面临着不少困难和问题。主要表现在：一是预算执行不够均衡。目前，预算支出执行进度不均衡，个别项目支出安排不够准确，部分项目前期准备不够充分；二是部分财政专项资金的使用效益不高。在支出规模扩大、保障范围拓展的情况下，监管力量不足，造成资金使用的效益较低。</w:t>
      </w:r>
    </w:p>
    <w:p w14:paraId="21E6073D">
      <w:pPr>
        <w:numPr>
          <w:ilvl w:val="0"/>
          <w:numId w:val="4"/>
        </w:num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14:paraId="3DECC7FF">
      <w:pPr>
        <w:widowControl/>
        <w:spacing w:line="540" w:lineRule="exact"/>
        <w:ind w:firstLine="640" w:firstLineChars="200"/>
        <w:jc w:val="left"/>
        <w:rPr>
          <w:rFonts w:hint="eastAsia" w:ascii="仿宋" w:hAnsi="仿宋" w:eastAsia="仿宋" w:cs="仿宋"/>
          <w:sz w:val="32"/>
          <w:szCs w:val="32"/>
        </w:rPr>
      </w:pPr>
      <w:r>
        <w:rPr>
          <w:rFonts w:hint="eastAsia" w:ascii="方正黑体_GBK" w:eastAsia="方正黑体_GBK"/>
          <w:kern w:val="0"/>
          <w:sz w:val="32"/>
          <w:szCs w:val="32"/>
          <w:lang w:val="en-US" w:eastAsia="zh-CN"/>
        </w:rPr>
        <w:t xml:space="preserve"> </w:t>
      </w:r>
      <w:r>
        <w:rPr>
          <w:rFonts w:hint="eastAsia" w:ascii="仿宋" w:hAnsi="仿宋" w:eastAsia="仿宋" w:cs="仿宋"/>
          <w:sz w:val="32"/>
          <w:szCs w:val="32"/>
        </w:rPr>
        <w:t>1.加强组织领导，完善工作机制，大力推进改革创新，全面提高办学质量，落实经济社会</w:t>
      </w:r>
      <w:r>
        <w:rPr>
          <w:rFonts w:hint="eastAsia" w:ascii="仿宋" w:hAnsi="仿宋" w:eastAsia="仿宋" w:cs="仿宋"/>
          <w:sz w:val="32"/>
          <w:szCs w:val="32"/>
          <w:lang w:val="en-US" w:eastAsia="zh-CN"/>
        </w:rPr>
        <w:t>需要</w:t>
      </w:r>
      <w:r>
        <w:rPr>
          <w:rFonts w:hint="eastAsia" w:ascii="仿宋" w:hAnsi="仿宋" w:eastAsia="仿宋" w:cs="仿宋"/>
          <w:sz w:val="32"/>
          <w:szCs w:val="32"/>
        </w:rPr>
        <w:t>。</w:t>
      </w:r>
    </w:p>
    <w:p w14:paraId="13BB99BC">
      <w:pPr>
        <w:widowControl/>
        <w:spacing w:line="540" w:lineRule="exact"/>
        <w:ind w:firstLine="640" w:firstLineChars="200"/>
        <w:jc w:val="left"/>
        <w:rPr>
          <w:rFonts w:hint="eastAsia" w:ascii="仿宋" w:hAnsi="仿宋" w:eastAsia="仿宋" w:cs="仿宋"/>
          <w:sz w:val="32"/>
          <w:szCs w:val="32"/>
          <w:highlight w:val="none"/>
        </w:rPr>
      </w:pPr>
      <w:r>
        <w:rPr>
          <w:rFonts w:hint="eastAsia" w:ascii="仿宋" w:hAnsi="仿宋" w:eastAsia="仿宋" w:cs="仿宋"/>
          <w:sz w:val="32"/>
          <w:szCs w:val="32"/>
        </w:rPr>
        <w:t>2.加强管理，做好基础工作，进一步完善信息管理系统，</w:t>
      </w:r>
      <w:r>
        <w:rPr>
          <w:rFonts w:hint="eastAsia" w:ascii="仿宋" w:hAnsi="仿宋" w:eastAsia="仿宋" w:cs="仿宋"/>
          <w:sz w:val="32"/>
          <w:szCs w:val="32"/>
          <w:lang w:val="en-US" w:eastAsia="zh-CN"/>
        </w:rPr>
        <w:t>为单位</w:t>
      </w:r>
      <w:r>
        <w:rPr>
          <w:rFonts w:hint="eastAsia" w:ascii="仿宋" w:hAnsi="仿宋" w:eastAsia="仿宋" w:cs="仿宋"/>
          <w:sz w:val="32"/>
          <w:szCs w:val="32"/>
          <w:highlight w:val="none"/>
          <w:lang w:val="en-US" w:eastAsia="zh-CN"/>
        </w:rPr>
        <w:t>运行稳定保驾护航</w:t>
      </w:r>
      <w:r>
        <w:rPr>
          <w:rFonts w:hint="eastAsia" w:ascii="仿宋" w:hAnsi="仿宋" w:eastAsia="仿宋" w:cs="仿宋"/>
          <w:sz w:val="32"/>
          <w:szCs w:val="32"/>
          <w:highlight w:val="none"/>
        </w:rPr>
        <w:t>。</w:t>
      </w:r>
    </w:p>
    <w:p w14:paraId="25F23005">
      <w:pPr>
        <w:pStyle w:val="10"/>
        <w:widowControl/>
        <w:numPr>
          <w:ilvl w:val="0"/>
          <w:numId w:val="0"/>
        </w:numPr>
        <w:spacing w:line="54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sz w:val="32"/>
          <w:szCs w:val="32"/>
          <w:highlight w:val="none"/>
        </w:rPr>
        <w:t>3.落实经费责任，强化资金管理，提高专项资金专款专用意识，规范使用，确保资金安全有效</w:t>
      </w:r>
      <w:r>
        <w:rPr>
          <w:rFonts w:hint="eastAsia" w:ascii="仿宋" w:hAnsi="仿宋" w:eastAsia="仿宋" w:cs="仿宋"/>
          <w:sz w:val="32"/>
          <w:szCs w:val="32"/>
          <w:highlight w:val="none"/>
          <w:lang w:eastAsia="zh-CN"/>
        </w:rPr>
        <w:t>；</w:t>
      </w:r>
      <w:r>
        <w:rPr>
          <w:rFonts w:hint="eastAsia" w:ascii="仿宋" w:hAnsi="仿宋" w:eastAsia="仿宋" w:cs="仿宋"/>
          <w:color w:val="auto"/>
          <w:kern w:val="2"/>
          <w:sz w:val="32"/>
          <w:szCs w:val="32"/>
          <w:lang w:val="en-US" w:eastAsia="zh-CN" w:bidi="ar-SA"/>
        </w:rPr>
        <w:t>整合监管力量，创新监管方式，提高财政资金的使用效率。</w:t>
      </w:r>
    </w:p>
    <w:p w14:paraId="37ACA1CA">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14:paraId="53901E85">
      <w:pPr>
        <w:spacing w:line="600" w:lineRule="exact"/>
        <w:ind w:firstLine="640" w:firstLineChars="200"/>
        <w:rPr>
          <w:rFonts w:hint="eastAsia" w:ascii="方正黑体_GBK" w:eastAsia="方正黑体_GBK"/>
          <w:kern w:val="0"/>
          <w:sz w:val="32"/>
          <w:szCs w:val="32"/>
          <w:lang w:eastAsia="zh-CN"/>
        </w:rPr>
      </w:pPr>
      <w:r>
        <w:rPr>
          <w:rFonts w:hint="eastAsia" w:ascii="仿宋" w:hAnsi="仿宋" w:eastAsia="仿宋" w:cs="仿宋"/>
          <w:color w:val="000000"/>
          <w:sz w:val="32"/>
          <w:szCs w:val="32"/>
        </w:rPr>
        <w:t>在</w:t>
      </w:r>
      <w:r>
        <w:rPr>
          <w:rFonts w:hint="eastAsia" w:ascii="仿宋" w:hAnsi="仿宋" w:eastAsia="仿宋" w:cs="仿宋"/>
          <w:color w:val="000000"/>
          <w:sz w:val="32"/>
          <w:szCs w:val="32"/>
          <w:lang w:val="en-US" w:eastAsia="zh-CN"/>
        </w:rPr>
        <w:t>2022</w:t>
      </w:r>
      <w:r>
        <w:rPr>
          <w:rFonts w:hint="eastAsia" w:ascii="仿宋" w:hAnsi="仿宋" w:eastAsia="仿宋" w:cs="仿宋"/>
          <w:color w:val="000000"/>
          <w:sz w:val="32"/>
          <w:szCs w:val="32"/>
        </w:rPr>
        <w:t>年度按照《预算法》和政府信息公开有关规定在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公开相关预决算信息，用以反映单位预决算管理的公开透明情况:在</w:t>
      </w:r>
      <w:r>
        <w:rPr>
          <w:rFonts w:hint="eastAsia" w:ascii="仿宋" w:hAnsi="仿宋" w:eastAsia="仿宋" w:cs="仿宋"/>
          <w:color w:val="000000"/>
          <w:sz w:val="32"/>
          <w:szCs w:val="32"/>
          <w:lang w:val="en-US" w:eastAsia="zh-CN"/>
        </w:rPr>
        <w:t>2023</w:t>
      </w:r>
      <w:r>
        <w:rPr>
          <w:rFonts w:hint="eastAsia" w:ascii="仿宋" w:hAnsi="仿宋" w:eastAsia="仿宋" w:cs="仿宋"/>
          <w:color w:val="000000"/>
          <w:sz w:val="32"/>
          <w:szCs w:val="32"/>
        </w:rPr>
        <w:t>年度按照绩效目标批复要求在</w:t>
      </w:r>
      <w:r>
        <w:rPr>
          <w:rFonts w:hint="eastAsia" w:ascii="仿宋" w:hAnsi="仿宋" w:eastAsia="仿宋" w:cs="仿宋"/>
          <w:color w:val="000000"/>
          <w:sz w:val="32"/>
          <w:szCs w:val="32"/>
          <w:lang w:val="en-US" w:eastAsia="zh-CN"/>
        </w:rPr>
        <w:t>汨罗市政府官网</w:t>
      </w:r>
      <w:r>
        <w:rPr>
          <w:rFonts w:hint="eastAsia" w:ascii="仿宋" w:hAnsi="仿宋" w:eastAsia="仿宋" w:cs="仿宋"/>
          <w:color w:val="000000"/>
          <w:sz w:val="32"/>
          <w:szCs w:val="32"/>
        </w:rPr>
        <w:t>公开绩效目标;被评价年度按绩效自评规定在单位门户网站或其他渠道公开自评材料，用以反映单位公开的自评材料的真实、及时、透明情况。</w:t>
      </w:r>
    </w:p>
    <w:p w14:paraId="03E13B94">
      <w:pPr>
        <w:spacing w:line="600" w:lineRule="exact"/>
        <w:ind w:firstLine="640" w:firstLineChars="200"/>
        <w:jc w:val="both"/>
        <w:rPr>
          <w:rFonts w:eastAsia="黑体"/>
          <w:kern w:val="0"/>
          <w:sz w:val="32"/>
          <w:szCs w:val="32"/>
          <w:lang w:eastAsia="zh-CN"/>
        </w:rPr>
      </w:pPr>
      <w:r>
        <w:rPr>
          <w:rFonts w:hint="eastAsia" w:eastAsia="黑体"/>
          <w:kern w:val="0"/>
          <w:sz w:val="32"/>
          <w:szCs w:val="32"/>
          <w:lang w:eastAsia="zh-CN"/>
        </w:rPr>
        <w:t>十、其他需要说明的情况</w:t>
      </w:r>
    </w:p>
    <w:p w14:paraId="3C7E2132">
      <w:pPr>
        <w:spacing w:line="600" w:lineRule="exact"/>
        <w:ind w:firstLine="640" w:firstLineChars="200"/>
        <w:jc w:val="both"/>
        <w:rPr>
          <w:rFonts w:eastAsia="仿宋_GB2312"/>
          <w:kern w:val="0"/>
          <w:sz w:val="32"/>
          <w:szCs w:val="32"/>
          <w:lang w:eastAsia="zh-CN"/>
        </w:rPr>
      </w:pPr>
    </w:p>
    <w:p w14:paraId="74550A2A">
      <w:pPr>
        <w:spacing w:line="600" w:lineRule="exact"/>
        <w:ind w:firstLine="640" w:firstLineChars="200"/>
        <w:jc w:val="both"/>
        <w:rPr>
          <w:rFonts w:eastAsia="仿宋_GB2312"/>
          <w:kern w:val="0"/>
          <w:sz w:val="32"/>
          <w:szCs w:val="32"/>
          <w:lang w:eastAsia="zh-CN"/>
        </w:rPr>
      </w:pPr>
      <w:r>
        <w:rPr>
          <w:rFonts w:hint="eastAsia" w:eastAsia="仿宋_GB2312"/>
          <w:kern w:val="0"/>
          <w:sz w:val="32"/>
          <w:szCs w:val="32"/>
          <w:lang w:eastAsia="zh-CN"/>
        </w:rPr>
        <w:t>报告需要以下附件：</w:t>
      </w:r>
    </w:p>
    <w:p w14:paraId="223B0648">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14:paraId="32446569">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14:paraId="77C0C86B">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14:paraId="296CC7B5">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14:paraId="0F7D610A">
      <w:pPr>
        <w:spacing w:line="600" w:lineRule="exact"/>
        <w:ind w:firstLine="640" w:firstLineChars="200"/>
        <w:jc w:val="both"/>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14:paraId="026050E2">
      <w:pPr>
        <w:spacing w:line="600" w:lineRule="exact"/>
        <w:ind w:firstLine="640" w:firstLineChars="200"/>
        <w:jc w:val="both"/>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14:paraId="36122B9F">
      <w:pPr>
        <w:spacing w:line="600" w:lineRule="exact"/>
        <w:ind w:firstLine="640" w:firstLineChars="200"/>
        <w:jc w:val="both"/>
        <w:rPr>
          <w:rFonts w:hint="eastAsia" w:eastAsia="仿宋_GB2312"/>
          <w:kern w:val="0"/>
          <w:sz w:val="32"/>
          <w:szCs w:val="32"/>
          <w:lang w:eastAsia="zh-CN"/>
        </w:rPr>
      </w:pPr>
    </w:p>
    <w:p w14:paraId="18C27175">
      <w:pPr>
        <w:spacing w:line="600" w:lineRule="exact"/>
        <w:ind w:firstLine="640" w:firstLineChars="200"/>
        <w:jc w:val="both"/>
        <w:rPr>
          <w:rFonts w:hint="eastAsia" w:eastAsia="仿宋_GB2312"/>
          <w:kern w:val="0"/>
          <w:sz w:val="32"/>
          <w:szCs w:val="32"/>
          <w:lang w:eastAsia="zh-CN"/>
        </w:rPr>
      </w:pPr>
    </w:p>
    <w:p w14:paraId="496A870F">
      <w:pPr>
        <w:spacing w:line="600" w:lineRule="exact"/>
        <w:ind w:firstLine="640" w:firstLineChars="200"/>
        <w:jc w:val="both"/>
        <w:rPr>
          <w:rFonts w:hint="eastAsia" w:eastAsia="仿宋_GB2312"/>
          <w:kern w:val="0"/>
          <w:sz w:val="32"/>
          <w:szCs w:val="32"/>
          <w:lang w:eastAsia="zh-CN"/>
        </w:rPr>
      </w:pPr>
    </w:p>
    <w:p w14:paraId="3BBE3685">
      <w:pPr>
        <w:spacing w:line="600" w:lineRule="exact"/>
        <w:ind w:firstLine="640" w:firstLineChars="200"/>
        <w:jc w:val="both"/>
        <w:rPr>
          <w:rFonts w:hint="eastAsia" w:eastAsia="仿宋_GB2312"/>
          <w:kern w:val="0"/>
          <w:sz w:val="32"/>
          <w:szCs w:val="32"/>
          <w:lang w:eastAsia="zh-CN"/>
        </w:rPr>
      </w:pPr>
    </w:p>
    <w:p w14:paraId="5B053217">
      <w:pPr>
        <w:spacing w:line="600" w:lineRule="exact"/>
        <w:ind w:firstLine="640" w:firstLineChars="200"/>
        <w:jc w:val="both"/>
        <w:rPr>
          <w:rFonts w:hint="eastAsia" w:eastAsia="仿宋_GB2312"/>
          <w:kern w:val="0"/>
          <w:sz w:val="32"/>
          <w:szCs w:val="32"/>
          <w:lang w:eastAsia="zh-CN"/>
        </w:rPr>
      </w:pPr>
    </w:p>
    <w:p w14:paraId="21B7A98B">
      <w:pPr>
        <w:spacing w:line="600" w:lineRule="exact"/>
        <w:ind w:firstLine="640" w:firstLineChars="200"/>
        <w:jc w:val="both"/>
        <w:rPr>
          <w:rFonts w:hint="eastAsia" w:eastAsia="仿宋_GB2312"/>
          <w:kern w:val="0"/>
          <w:sz w:val="32"/>
          <w:szCs w:val="32"/>
          <w:lang w:eastAsia="zh-CN"/>
        </w:rPr>
      </w:pPr>
    </w:p>
    <w:p w14:paraId="26E04F8C">
      <w:pPr>
        <w:spacing w:line="600" w:lineRule="exact"/>
        <w:ind w:firstLine="640" w:firstLineChars="200"/>
        <w:jc w:val="both"/>
        <w:rPr>
          <w:rFonts w:hint="eastAsia" w:eastAsia="仿宋_GB2312"/>
          <w:kern w:val="0"/>
          <w:sz w:val="32"/>
          <w:szCs w:val="32"/>
          <w:lang w:eastAsia="zh-CN"/>
        </w:rPr>
      </w:pPr>
    </w:p>
    <w:p w14:paraId="7877AEB2">
      <w:pPr>
        <w:spacing w:line="600" w:lineRule="exact"/>
        <w:ind w:firstLine="640" w:firstLineChars="200"/>
        <w:jc w:val="both"/>
        <w:rPr>
          <w:rFonts w:hint="eastAsia" w:eastAsia="仿宋_GB2312"/>
          <w:kern w:val="0"/>
          <w:sz w:val="32"/>
          <w:szCs w:val="32"/>
          <w:lang w:eastAsia="zh-CN"/>
        </w:rPr>
      </w:pPr>
    </w:p>
    <w:p w14:paraId="48DD6B8C">
      <w:pPr>
        <w:spacing w:line="600" w:lineRule="exact"/>
        <w:ind w:firstLine="640" w:firstLineChars="200"/>
        <w:jc w:val="both"/>
        <w:rPr>
          <w:rFonts w:hint="eastAsia" w:eastAsia="仿宋_GB2312"/>
          <w:kern w:val="0"/>
          <w:sz w:val="32"/>
          <w:szCs w:val="32"/>
          <w:lang w:eastAsia="zh-CN"/>
        </w:rPr>
      </w:pPr>
    </w:p>
    <w:p w14:paraId="112EF2DF">
      <w:pPr>
        <w:spacing w:line="600" w:lineRule="exact"/>
        <w:ind w:firstLine="640" w:firstLineChars="200"/>
        <w:jc w:val="both"/>
        <w:rPr>
          <w:rFonts w:hint="eastAsia" w:eastAsia="仿宋_GB2312"/>
          <w:kern w:val="0"/>
          <w:sz w:val="32"/>
          <w:szCs w:val="32"/>
          <w:lang w:eastAsia="zh-CN"/>
        </w:rPr>
      </w:pPr>
    </w:p>
    <w:p w14:paraId="340038BC">
      <w:pPr>
        <w:spacing w:line="600" w:lineRule="exact"/>
        <w:ind w:firstLine="640" w:firstLineChars="200"/>
        <w:jc w:val="both"/>
        <w:rPr>
          <w:rFonts w:hint="eastAsia" w:eastAsia="仿宋_GB2312"/>
          <w:kern w:val="0"/>
          <w:sz w:val="32"/>
          <w:szCs w:val="32"/>
          <w:lang w:eastAsia="zh-CN"/>
        </w:rPr>
      </w:pPr>
    </w:p>
    <w:p w14:paraId="1486EDCB">
      <w:pPr>
        <w:spacing w:line="600" w:lineRule="exact"/>
        <w:ind w:firstLine="640" w:firstLineChars="200"/>
        <w:jc w:val="both"/>
        <w:rPr>
          <w:rFonts w:hint="eastAsia" w:eastAsia="仿宋_GB2312"/>
          <w:kern w:val="0"/>
          <w:sz w:val="32"/>
          <w:szCs w:val="32"/>
          <w:lang w:eastAsia="zh-CN"/>
        </w:rPr>
      </w:pPr>
    </w:p>
    <w:p w14:paraId="4396B61B">
      <w:pPr>
        <w:spacing w:line="267" w:lineRule="auto"/>
        <w:ind w:firstLine="552"/>
        <w:jc w:val="both"/>
        <w:rPr>
          <w:rFonts w:hint="eastAsia" w:ascii="宋体" w:hAnsi="宋体" w:eastAsia="宋体" w:cs="宋体"/>
          <w:bCs/>
          <w:spacing w:val="-4"/>
          <w:kern w:val="0"/>
          <w:sz w:val="28"/>
          <w:szCs w:val="28"/>
          <w:lang w:eastAsia="zh-CN"/>
        </w:rPr>
      </w:pPr>
    </w:p>
    <w:p w14:paraId="6BBCD639">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eastAsia="仿宋_GB2312"/>
          <w:kern w:val="0"/>
          <w:sz w:val="32"/>
          <w:szCs w:val="32"/>
          <w:lang w:eastAsia="zh-CN"/>
        </w:rPr>
      </w:pPr>
    </w:p>
    <w:sectPr>
      <w:footerReference r:id="rId7"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79E345F1">
        <w:pPr>
          <w:pStyle w:val="3"/>
          <w:jc w:val="right"/>
          <w:rPr>
            <w:rFonts w:asciiTheme="minorEastAsia" w:hAnsiTheme="minorEastAsia" w:eastAsiaTheme="minorEastAsia"/>
            <w:kern w:val="0"/>
            <w:sz w:val="28"/>
            <w:szCs w:val="28"/>
          </w:rPr>
        </w:pPr>
      </w:p>
    </w:sdtContent>
  </w:sdt>
  <w:p w14:paraId="7E53B648">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14:paraId="6C3ACCFB">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14:paraId="445973CC">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6D2FB4">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CC8F5D2"/>
    <w:multiLevelType w:val="singleLevel"/>
    <w:tmpl w:val="ECC8F5D2"/>
    <w:lvl w:ilvl="0" w:tentative="0">
      <w:start w:val="1"/>
      <w:numFmt w:val="chineseCounting"/>
      <w:suff w:val="nothing"/>
      <w:lvlText w:val="（%1）"/>
      <w:lvlJc w:val="left"/>
      <w:pPr>
        <w:ind w:left="378" w:leftChars="0" w:firstLine="0" w:firstLineChars="0"/>
      </w:pPr>
      <w:rPr>
        <w:rFonts w:hint="eastAsia"/>
      </w:rPr>
    </w:lvl>
  </w:abstractNum>
  <w:abstractNum w:abstractNumId="1">
    <w:nsid w:val="6B7626E4"/>
    <w:multiLevelType w:val="singleLevel"/>
    <w:tmpl w:val="6B7626E4"/>
    <w:lvl w:ilvl="0" w:tentative="0">
      <w:start w:val="1"/>
      <w:numFmt w:val="chineseCounting"/>
      <w:suff w:val="nothing"/>
      <w:lvlText w:val="%1、"/>
      <w:lvlJc w:val="left"/>
      <w:rPr>
        <w:rFonts w:hint="eastAsia"/>
      </w:rPr>
    </w:lvl>
  </w:abstractNum>
  <w:abstractNum w:abstractNumId="2">
    <w:nsid w:val="7391B667"/>
    <w:multiLevelType w:val="singleLevel"/>
    <w:tmpl w:val="7391B667"/>
    <w:lvl w:ilvl="0" w:tentative="0">
      <w:start w:val="8"/>
      <w:numFmt w:val="chineseCounting"/>
      <w:suff w:val="nothing"/>
      <w:lvlText w:val="%1、"/>
      <w:lvlJc w:val="left"/>
      <w:rPr>
        <w:rFonts w:hint="eastAsia"/>
      </w:rPr>
    </w:lvl>
  </w:abstractNum>
  <w:abstractNum w:abstractNumId="3">
    <w:nsid w:val="7C6A3C7B"/>
    <w:multiLevelType w:val="singleLevel"/>
    <w:tmpl w:val="7C6A3C7B"/>
    <w:lvl w:ilvl="0" w:tentative="0">
      <w:start w:val="5"/>
      <w:numFmt w:val="chineseCounting"/>
      <w:suff w:val="nothing"/>
      <w:lvlText w:val="%1、"/>
      <w:lvlJc w:val="left"/>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gxNjcyMjk0ZWZmMDMwMjAzMTEwZTliN2JlZWQzZGUifQ=="/>
  </w:docVars>
  <w:rsids>
    <w:rsidRoot w:val="00000000"/>
    <w:rsid w:val="00416C14"/>
    <w:rsid w:val="01AF3811"/>
    <w:rsid w:val="03795BF7"/>
    <w:rsid w:val="063C0DBA"/>
    <w:rsid w:val="086E756B"/>
    <w:rsid w:val="0A194D12"/>
    <w:rsid w:val="0ACF37E5"/>
    <w:rsid w:val="0B400BC6"/>
    <w:rsid w:val="0E68228D"/>
    <w:rsid w:val="10E90416"/>
    <w:rsid w:val="15276E52"/>
    <w:rsid w:val="19D32FBC"/>
    <w:rsid w:val="1E6A4395"/>
    <w:rsid w:val="25557A3D"/>
    <w:rsid w:val="26EA5ED7"/>
    <w:rsid w:val="27A93B82"/>
    <w:rsid w:val="28B766F6"/>
    <w:rsid w:val="2AE00186"/>
    <w:rsid w:val="2FCA31F6"/>
    <w:rsid w:val="308216BE"/>
    <w:rsid w:val="34FE1149"/>
    <w:rsid w:val="3A550786"/>
    <w:rsid w:val="3B7A130F"/>
    <w:rsid w:val="42574ED0"/>
    <w:rsid w:val="4F8B6063"/>
    <w:rsid w:val="52F22FC1"/>
    <w:rsid w:val="52FA3F96"/>
    <w:rsid w:val="55850F17"/>
    <w:rsid w:val="57AE6D93"/>
    <w:rsid w:val="5FB623A7"/>
    <w:rsid w:val="64BE25DF"/>
    <w:rsid w:val="662D1AFE"/>
    <w:rsid w:val="6E3851B0"/>
    <w:rsid w:val="72020159"/>
    <w:rsid w:val="75524408"/>
    <w:rsid w:val="7A4D1FE3"/>
    <w:rsid w:val="7C52743D"/>
    <w:rsid w:val="7ED677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autoRedefine/>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autoRedefine/>
    <w:semiHidden/>
    <w:qFormat/>
    <w:uiPriority w:val="0"/>
    <w:rPr>
      <w:rFonts w:ascii="Arial" w:hAnsi="Arial" w:eastAsia="Arial" w:cs="Arial"/>
      <w:sz w:val="21"/>
      <w:szCs w:val="21"/>
      <w:lang w:val="en-US" w:eastAsia="en-US" w:bidi="ar-SA"/>
    </w:rPr>
  </w:style>
  <w:style w:type="paragraph" w:styleId="10">
    <w:name w:val="List Paragraph"/>
    <w:basedOn w:val="1"/>
    <w:autoRedefine/>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2735</Words>
  <Characters>2928</Characters>
  <TotalTime>0</TotalTime>
  <ScaleCrop>false</ScaleCrop>
  <LinksUpToDate>false</LinksUpToDate>
  <CharactersWithSpaces>3030</CharactersWithSpaces>
  <Application>WPS Office_12.1.0.17827_F1E327BC-269C-435d-A152-05C5408002CA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2024-04-19T21:25:00Z</dcterms:created>
  <dc:creator>Administrator</dc:creator>
  <cp:lastModifiedBy>Administrator</cp:lastModifiedBy>
  <cp:lastPrinted>2024-05-21T14:05:00Z</cp:lastPrinted>
  <dcterms:modified xsi:type="dcterms:W3CDTF">2024-08-12T03:33:08Z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2052-12.1.0.17827</vt:lpwstr>
  </property>
  <property fmtid="{D5CDD505-2E9C-101B-9397-08002B2CF9AE}" pid="6" name="ICV">
    <vt:lpwstr>A1E9AC54BF58440288AD196632C2A254_12</vt:lpwstr>
  </property>
</Properties>
</file>