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22B" w:rsidRDefault="003A0207">
      <w:pPr>
        <w:pStyle w:val="a4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t>附件1</w:t>
      </w:r>
    </w:p>
    <w:p w:rsidR="0032022B" w:rsidRDefault="003A0207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2022年度部门整体支出绩效评价基础</w:t>
      </w:r>
    </w:p>
    <w:p w:rsidR="0032022B" w:rsidRDefault="003A0207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数据表</w:t>
      </w:r>
    </w:p>
    <w:p w:rsidR="0032022B" w:rsidRDefault="0032022B">
      <w:pPr>
        <w:spacing w:line="177" w:lineRule="exact"/>
        <w:ind w:firstLine="420"/>
        <w:rPr>
          <w:lang w:eastAsia="zh-CN"/>
        </w:rPr>
      </w:pPr>
    </w:p>
    <w:tbl>
      <w:tblPr>
        <w:tblStyle w:val="TableNormal"/>
        <w:tblW w:w="94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:rsidR="0032022B">
        <w:trPr>
          <w:trHeight w:val="354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财政供养人员情况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人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编制数</w:t>
            </w:r>
            <w:proofErr w:type="spellEnd"/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Chars="300" w:firstLine="63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控制率</w:t>
            </w:r>
            <w:proofErr w:type="spellEnd"/>
          </w:p>
        </w:tc>
      </w:tr>
      <w:tr w:rsidR="0032022B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76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63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DB62B4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82.9</w:t>
            </w:r>
            <w:r w:rsidR="003A0207">
              <w:rPr>
                <w:rFonts w:ascii="仿宋_GB2312" w:eastAsia="仿宋_GB2312" w:hint="eastAsia"/>
                <w:lang w:eastAsia="zh-CN"/>
              </w:rPr>
              <w:t>%</w:t>
            </w:r>
          </w:p>
        </w:tc>
      </w:tr>
      <w:tr w:rsidR="0032022B">
        <w:trPr>
          <w:trHeight w:val="359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经费控制情况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</w:tr>
      <w:tr w:rsidR="0032022B">
        <w:trPr>
          <w:trHeight w:val="369"/>
        </w:trPr>
        <w:tc>
          <w:tcPr>
            <w:tcW w:w="3271" w:type="dxa"/>
            <w:vAlign w:val="center"/>
          </w:tcPr>
          <w:p w:rsidR="0032022B" w:rsidRDefault="003A020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“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三公</w:t>
            </w:r>
            <w:r>
              <w:rPr>
                <w:rFonts w:ascii="仿宋_GB2312" w:eastAsia="仿宋_GB2312" w:hAnsi="宋体" w:cs="宋体"/>
                <w:lang w:eastAsia="zh-CN"/>
              </w:rPr>
              <w:t>”</w:t>
            </w:r>
            <w:r>
              <w:rPr>
                <w:rFonts w:ascii="仿宋_GB2312" w:eastAsia="仿宋_GB2312" w:hAnsi="宋体" w:cs="宋体" w:hint="eastAsia"/>
              </w:rPr>
              <w:t>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50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32022B">
        <w:trPr>
          <w:trHeight w:val="370"/>
        </w:trPr>
        <w:tc>
          <w:tcPr>
            <w:tcW w:w="3271" w:type="dxa"/>
            <w:vAlign w:val="center"/>
          </w:tcPr>
          <w:p w:rsidR="0032022B" w:rsidRDefault="003A0207">
            <w:pPr>
              <w:ind w:firstLineChars="400" w:firstLine="84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其中：公车购置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50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   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公车运行维护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69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40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 w:hAnsi="宋体" w:cs="宋体" w:hint="eastAsia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14.2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</w:t>
            </w:r>
          </w:p>
        </w:tc>
      </w:tr>
      <w:tr w:rsidR="0032022B">
        <w:trPr>
          <w:trHeight w:val="350"/>
        </w:trPr>
        <w:tc>
          <w:tcPr>
            <w:tcW w:w="3271" w:type="dxa"/>
            <w:vAlign w:val="center"/>
          </w:tcPr>
          <w:p w:rsidR="0032022B" w:rsidRDefault="003A0207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项目支出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59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59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59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、县级专项资金</w:t>
            </w:r>
          </w:p>
          <w:p w:rsidR="0032022B" w:rsidRDefault="003A020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一个专项一行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34.8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50</w:t>
            </w:r>
          </w:p>
        </w:tc>
      </w:tr>
      <w:tr w:rsidR="0032022B">
        <w:trPr>
          <w:trHeight w:val="350"/>
        </w:trPr>
        <w:tc>
          <w:tcPr>
            <w:tcW w:w="3271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公用经费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467.47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119.93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176.83</w:t>
            </w:r>
          </w:p>
        </w:tc>
      </w:tr>
      <w:tr w:rsidR="0032022B">
        <w:trPr>
          <w:trHeight w:val="350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其中：办公经费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8.52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</w:tr>
      <w:tr w:rsidR="0032022B">
        <w:trPr>
          <w:trHeight w:val="360"/>
        </w:trPr>
        <w:tc>
          <w:tcPr>
            <w:tcW w:w="3271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 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水费、电费、差旅费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19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17.75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0.5</w:t>
            </w:r>
          </w:p>
        </w:tc>
      </w:tr>
      <w:tr w:rsidR="0032022B">
        <w:trPr>
          <w:trHeight w:val="350"/>
        </w:trPr>
        <w:tc>
          <w:tcPr>
            <w:tcW w:w="3271" w:type="dxa"/>
            <w:vAlign w:val="center"/>
          </w:tcPr>
          <w:p w:rsidR="0032022B" w:rsidRDefault="003A0207">
            <w:pPr>
              <w:ind w:firstLineChars="500" w:firstLine="105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会议费、培训费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7.1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5.8</w:t>
            </w:r>
          </w:p>
        </w:tc>
      </w:tr>
      <w:tr w:rsidR="0032022B">
        <w:trPr>
          <w:trHeight w:val="350"/>
        </w:trPr>
        <w:tc>
          <w:tcPr>
            <w:tcW w:w="3271" w:type="dxa"/>
            <w:vAlign w:val="center"/>
          </w:tcPr>
          <w:p w:rsidR="0032022B" w:rsidRDefault="003A0207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政府采购金额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950</w:t>
            </w:r>
          </w:p>
        </w:tc>
        <w:tc>
          <w:tcPr>
            <w:tcW w:w="2039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3163</w:t>
            </w:r>
          </w:p>
        </w:tc>
        <w:tc>
          <w:tcPr>
            <w:tcW w:w="1983" w:type="dxa"/>
            <w:gridSpan w:val="2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1730</w:t>
            </w:r>
          </w:p>
        </w:tc>
      </w:tr>
      <w:tr w:rsidR="0032022B">
        <w:trPr>
          <w:trHeight w:val="369"/>
        </w:trPr>
        <w:tc>
          <w:tcPr>
            <w:tcW w:w="3271" w:type="dxa"/>
            <w:vAlign w:val="center"/>
          </w:tcPr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32022B">
        <w:trPr>
          <w:trHeight w:val="1069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楼堂馆所控制情况</w:t>
            </w:r>
          </w:p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(2022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年完工项目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批复规模</w:t>
            </w:r>
            <w:proofErr w:type="spellEnd"/>
            <w:r>
              <w:rPr>
                <w:rFonts w:ascii="仿宋_GB2312" w:eastAsia="仿宋_GB2312" w:hint="eastAsia"/>
              </w:rPr>
              <w:t xml:space="preserve"> 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58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实际规模</w:t>
            </w:r>
            <w:proofErr w:type="spellEnd"/>
            <w:r>
              <w:rPr>
                <w:rFonts w:ascii="仿宋_GB2312" w:eastAsia="仿宋_GB2312" w:hint="eastAsia"/>
              </w:rPr>
              <w:t>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60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规模控制率</w:t>
            </w:r>
            <w:proofErr w:type="spellEnd"/>
          </w:p>
        </w:tc>
        <w:tc>
          <w:tcPr>
            <w:tcW w:w="107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预算投资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实际投资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44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投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资概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>算控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制率</w:t>
            </w:r>
            <w:proofErr w:type="spellEnd"/>
          </w:p>
        </w:tc>
      </w:tr>
      <w:tr w:rsidR="0032022B">
        <w:trPr>
          <w:trHeight w:val="305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</w:pPr>
          </w:p>
        </w:tc>
        <w:tc>
          <w:tcPr>
            <w:tcW w:w="1158" w:type="dxa"/>
            <w:vAlign w:val="center"/>
          </w:tcPr>
          <w:p w:rsidR="0032022B" w:rsidRDefault="0032022B">
            <w:pPr>
              <w:ind w:firstLine="420"/>
              <w:jc w:val="center"/>
            </w:pPr>
          </w:p>
        </w:tc>
        <w:tc>
          <w:tcPr>
            <w:tcW w:w="958" w:type="dxa"/>
            <w:vAlign w:val="center"/>
          </w:tcPr>
          <w:p w:rsidR="0032022B" w:rsidRDefault="0032022B">
            <w:pPr>
              <w:ind w:firstLine="420"/>
              <w:jc w:val="center"/>
            </w:pPr>
          </w:p>
        </w:tc>
        <w:tc>
          <w:tcPr>
            <w:tcW w:w="960" w:type="dxa"/>
            <w:vAlign w:val="center"/>
          </w:tcPr>
          <w:p w:rsidR="0032022B" w:rsidRDefault="0032022B">
            <w:pPr>
              <w:ind w:firstLine="420"/>
              <w:jc w:val="center"/>
            </w:pPr>
          </w:p>
        </w:tc>
        <w:tc>
          <w:tcPr>
            <w:tcW w:w="1079" w:type="dxa"/>
            <w:vAlign w:val="center"/>
          </w:tcPr>
          <w:p w:rsidR="0032022B" w:rsidRDefault="0032022B">
            <w:pPr>
              <w:ind w:firstLine="420"/>
              <w:jc w:val="center"/>
            </w:pPr>
          </w:p>
        </w:tc>
        <w:tc>
          <w:tcPr>
            <w:tcW w:w="1039" w:type="dxa"/>
            <w:vAlign w:val="center"/>
          </w:tcPr>
          <w:p w:rsidR="0032022B" w:rsidRDefault="0032022B">
            <w:pPr>
              <w:ind w:firstLine="420"/>
              <w:jc w:val="center"/>
            </w:pPr>
          </w:p>
        </w:tc>
        <w:tc>
          <w:tcPr>
            <w:tcW w:w="944" w:type="dxa"/>
            <w:vAlign w:val="center"/>
          </w:tcPr>
          <w:p w:rsidR="0032022B" w:rsidRDefault="0032022B">
            <w:pPr>
              <w:ind w:firstLine="420"/>
              <w:jc w:val="center"/>
            </w:pPr>
          </w:p>
        </w:tc>
      </w:tr>
      <w:tr w:rsidR="0032022B">
        <w:trPr>
          <w:trHeight w:val="345"/>
        </w:trPr>
        <w:tc>
          <w:tcPr>
            <w:tcW w:w="3271" w:type="dxa"/>
            <w:vAlign w:val="center"/>
          </w:tcPr>
          <w:p w:rsidR="0032022B" w:rsidRDefault="003A0207">
            <w:pPr>
              <w:spacing w:before="128" w:line="201" w:lineRule="auto"/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1、经费管理：加强预算编制管理，将各项收入和支出全部纳入部门预算，严格控制经费支出总额，实行综合预算管理。</w:t>
            </w:r>
          </w:p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2.公务接待：压减“三公”经费，加强公务接待管理，优先选择单位食堂作为接待场所，提倡“光盘行动”，坚决制止餐饮浪费行为。</w:t>
            </w:r>
          </w:p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3.压减办公经费:严格办公用品采购,节约用电，办公多用自然光，照明选用节能灯，按需开灯，人走灯灭。</w:t>
            </w:r>
            <w:bookmarkStart w:id="0" w:name="_GoBack"/>
            <w:bookmarkEnd w:id="0"/>
          </w:p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lastRenderedPageBreak/>
              <w:t>4.公务用车管理：严格执行公务用车配备及使用管理规定，原则上停止新购公务用车。</w:t>
            </w:r>
          </w:p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5.会议培训精简：大力精简会议和培训，严格控制规模、人数和时间；会议培训无纸化，会场布置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极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简风，流程精简留重点。</w:t>
            </w:r>
          </w:p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6.压减非重点、非刚性支出：从严从紧用好财政资金，压减非重点、非刚性支出，特别是低效无效、标准过高的支出和非必需的项目支出。</w:t>
            </w:r>
          </w:p>
          <w:p w:rsidR="0032022B" w:rsidRDefault="0032022B">
            <w:pPr>
              <w:ind w:firstLine="420"/>
              <w:rPr>
                <w:rFonts w:eastAsia="宋体"/>
                <w:lang w:eastAsia="zh-CN"/>
              </w:rPr>
            </w:pPr>
          </w:p>
        </w:tc>
      </w:tr>
    </w:tbl>
    <w:p w:rsidR="0032022B" w:rsidRDefault="003A0207">
      <w:pPr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lastRenderedPageBreak/>
        <w:t>说明：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项目支出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需要填报基本支出以外的所有项目支出情况，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公用经费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填报基本支出中的一般商品和服务支出。</w:t>
      </w:r>
    </w:p>
    <w:p w:rsidR="0032022B" w:rsidRDefault="003A0207" w:rsidP="009D3527">
      <w:pPr>
        <w:spacing w:before="65" w:line="228" w:lineRule="auto"/>
        <w:ind w:firstLineChars="49" w:firstLine="103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 xml:space="preserve">填表人：           填报日期：           </w:t>
      </w:r>
      <w:r>
        <w:rPr>
          <w:rFonts w:ascii="仿宋_GB2312" w:eastAsia="仿宋_GB2312" w:hAnsi="宋体" w:cs="宋体" w:hint="eastAsia"/>
          <w:lang w:eastAsia="zh-CN"/>
        </w:rPr>
        <w:t xml:space="preserve">  </w:t>
      </w:r>
      <w:r>
        <w:rPr>
          <w:rFonts w:ascii="仿宋_GB2312" w:eastAsia="仿宋_GB2312" w:hAnsi="宋体" w:cs="宋体"/>
          <w:lang w:eastAsia="zh-CN"/>
        </w:rPr>
        <w:t>联系电话：            单位负责人签字：</w:t>
      </w:r>
    </w:p>
    <w:p w:rsidR="0032022B" w:rsidRDefault="0032022B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 w:rsidR="0032022B">
          <w:footerReference w:type="even" r:id="rId7"/>
          <w:footerReference w:type="default" r:id="rId8"/>
          <w:pgSz w:w="11907" w:h="16839"/>
          <w:pgMar w:top="2098" w:right="1474" w:bottom="1985" w:left="1474" w:header="0" w:footer="1588" w:gutter="0"/>
          <w:pgNumType w:fmt="numberInDash"/>
          <w:cols w:space="720"/>
          <w:titlePg/>
          <w:docGrid w:linePitch="286"/>
        </w:sectPr>
      </w:pPr>
    </w:p>
    <w:p w:rsidR="0032022B" w:rsidRDefault="003A0207">
      <w:pPr>
        <w:spacing w:before="117" w:line="219" w:lineRule="auto"/>
        <w:ind w:firstLine="616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lastRenderedPageBreak/>
        <w:t>附件2</w:t>
      </w:r>
    </w:p>
    <w:p w:rsidR="0032022B" w:rsidRDefault="003A0207">
      <w:pPr>
        <w:spacing w:before="117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年度部门整体支出绩效自评表</w:t>
      </w:r>
    </w:p>
    <w:p w:rsidR="0032022B" w:rsidRDefault="0032022B">
      <w:pPr>
        <w:spacing w:line="237" w:lineRule="exact"/>
        <w:ind w:firstLine="420"/>
        <w:rPr>
          <w:lang w:eastAsia="zh-CN"/>
        </w:rPr>
      </w:pPr>
    </w:p>
    <w:tbl>
      <w:tblPr>
        <w:tblStyle w:val="TableNormal"/>
        <w:tblW w:w="9979" w:type="dxa"/>
        <w:tblInd w:w="-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 w:rsidR="0032022B">
        <w:trPr>
          <w:trHeight w:val="484"/>
        </w:trPr>
        <w:tc>
          <w:tcPr>
            <w:tcW w:w="1074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预算部门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名称</w:t>
            </w:r>
            <w:proofErr w:type="spellEnd"/>
          </w:p>
        </w:tc>
        <w:tc>
          <w:tcPr>
            <w:tcW w:w="8905" w:type="dxa"/>
            <w:gridSpan w:val="8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汨罗市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神鼎山镇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人民政府</w:t>
            </w:r>
          </w:p>
        </w:tc>
      </w:tr>
      <w:tr w:rsidR="0032022B">
        <w:trPr>
          <w:trHeight w:val="240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年度预算申请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年初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执行数</w:t>
            </w:r>
            <w:proofErr w:type="spellEnd"/>
          </w:p>
        </w:tc>
        <w:tc>
          <w:tcPr>
            <w:tcW w:w="6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执行率</w:t>
            </w:r>
            <w:proofErr w:type="spellEnd"/>
          </w:p>
        </w:tc>
        <w:tc>
          <w:tcPr>
            <w:tcW w:w="1423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</w:tr>
      <w:tr w:rsidR="0032022B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32022B" w:rsidRDefault="003A0207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年度资金总额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3767.2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3787.2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3787.2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  <w:tc>
          <w:tcPr>
            <w:tcW w:w="1423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</w:tr>
      <w:tr w:rsidR="0032022B">
        <w:trPr>
          <w:trHeight w:val="229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2022B" w:rsidRDefault="003A0207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按收入性质分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4260" w:type="dxa"/>
            <w:gridSpan w:val="4"/>
            <w:vAlign w:val="center"/>
          </w:tcPr>
          <w:p w:rsidR="0032022B" w:rsidRDefault="003A0207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按支出性质分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</w:tr>
      <w:tr w:rsidR="0032022B">
        <w:trPr>
          <w:trHeight w:val="24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其中：一般公共预算：3252.6</w:t>
            </w:r>
          </w:p>
        </w:tc>
        <w:tc>
          <w:tcPr>
            <w:tcW w:w="4260" w:type="dxa"/>
            <w:gridSpan w:val="4"/>
            <w:vAlign w:val="center"/>
          </w:tcPr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其中：基本支出：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1704.43</w:t>
            </w:r>
          </w:p>
        </w:tc>
      </w:tr>
      <w:tr w:rsidR="0032022B">
        <w:trPr>
          <w:trHeight w:val="25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2022B" w:rsidRDefault="003A0207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政府性基金拨款：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534.6</w:t>
            </w:r>
          </w:p>
        </w:tc>
        <w:tc>
          <w:tcPr>
            <w:tcW w:w="4260" w:type="dxa"/>
            <w:gridSpan w:val="4"/>
            <w:vAlign w:val="center"/>
          </w:tcPr>
          <w:p w:rsidR="0032022B" w:rsidRDefault="003A0207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项目支出：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2082.77</w:t>
            </w:r>
          </w:p>
        </w:tc>
      </w:tr>
      <w:tr w:rsidR="0032022B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2022B" w:rsidRDefault="003A0207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:rsidR="0032022B" w:rsidRDefault="0032022B">
            <w:pPr>
              <w:ind w:firstLine="420"/>
              <w:rPr>
                <w:rFonts w:ascii="仿宋_GB2312" w:eastAsia="仿宋_GB2312"/>
                <w:lang w:eastAsia="zh-CN"/>
              </w:rPr>
            </w:pPr>
          </w:p>
        </w:tc>
      </w:tr>
      <w:tr w:rsidR="0032022B">
        <w:trPr>
          <w:trHeight w:val="23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2022B" w:rsidRDefault="003A0207">
            <w:pPr>
              <w:ind w:firstLineChars="500" w:firstLine="105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4260" w:type="dxa"/>
            <w:gridSpan w:val="4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9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目标</w:t>
            </w:r>
            <w:proofErr w:type="spellEnd"/>
          </w:p>
        </w:tc>
        <w:tc>
          <w:tcPr>
            <w:tcW w:w="4645" w:type="dxa"/>
            <w:gridSpan w:val="4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260" w:type="dxa"/>
            <w:gridSpan w:val="4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32022B">
        <w:trPr>
          <w:trHeight w:val="24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32022B" w:rsidRDefault="003A020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1、保障全单位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干职工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工资及运转经费；2、村（社区）运转经费保障；3、保障社会民生；4、保障其他基本公共服务</w:t>
            </w:r>
          </w:p>
        </w:tc>
        <w:tc>
          <w:tcPr>
            <w:tcW w:w="4260" w:type="dxa"/>
            <w:gridSpan w:val="4"/>
            <w:vAlign w:val="center"/>
          </w:tcPr>
          <w:p w:rsidR="0032022B" w:rsidRDefault="003A0207">
            <w:pPr>
              <w:tabs>
                <w:tab w:val="left" w:pos="1178"/>
              </w:tabs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1、保障单位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干职工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的办公正常运转，2、村（社区）干部、村（社区）基层组织活动和公共服务运行工作经费。 3、保障全镇农村五保、农村低保。4、开展安全隐患排查、环境卫生整治，安排文体活动，及时排查及化解矛盾纠纷5、按照相关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规定及时安排经费支出6、严格按2022年预算执行，2022年全年支出3787.2万元，其中基本支出1704.43万元，项目支出2082.77万元。</w:t>
            </w:r>
          </w:p>
        </w:tc>
      </w:tr>
      <w:tr w:rsidR="0032022B">
        <w:trPr>
          <w:trHeight w:val="469"/>
        </w:trPr>
        <w:tc>
          <w:tcPr>
            <w:tcW w:w="1074" w:type="dxa"/>
            <w:vMerge w:val="restart"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02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6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423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</w:t>
            </w:r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分析及</w:t>
            </w:r>
          </w:p>
          <w:p w:rsidR="0032022B" w:rsidRDefault="003A020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改进措施</w:t>
            </w:r>
          </w:p>
        </w:tc>
      </w:tr>
      <w:tr w:rsidR="0032022B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指标1.保障全单位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干职工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工资及运转经费</w:t>
            </w:r>
          </w:p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指标2.保障村（社区）运转经费</w:t>
            </w:r>
          </w:p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指标3.保障社会民生指标4.保障其他基本公共服务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保障单位63名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干职工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的办公正常运转，村（社区）干部78人、13个村（社区）基层组织活动和公共服务运行工作经费。保障全镇农村五保434人、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农村低保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863人。开展安全隐患排查、环境卫生整治，安排文体活动，及时排查及化解矛盾纠纷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100%保障了工资及运转、民生和基本公共服务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3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524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按照</w:t>
            </w:r>
            <w:r>
              <w:rPr>
                <w:rFonts w:ascii="仿宋_GB2312" w:eastAsia="仿宋_GB2312" w:hint="eastAsia"/>
                <w:lang w:eastAsia="zh-CN"/>
              </w:rPr>
              <w:t>«</w:t>
            </w:r>
            <w:r>
              <w:rPr>
                <w:rFonts w:ascii="仿宋_GB2312" w:eastAsia="仿宋_GB2312" w:hint="eastAsia"/>
                <w:lang w:eastAsia="zh-CN"/>
              </w:rPr>
              <w:t>预算法</w:t>
            </w:r>
            <w:r>
              <w:rPr>
                <w:rFonts w:ascii="仿宋_GB2312" w:eastAsia="仿宋_GB2312" w:hint="eastAsia"/>
                <w:lang w:eastAsia="zh-CN"/>
              </w:rPr>
              <w:t>»</w:t>
            </w:r>
            <w:r>
              <w:rPr>
                <w:rFonts w:ascii="仿宋_GB2312" w:eastAsia="仿宋_GB2312" w:hint="eastAsia"/>
                <w:lang w:eastAsia="zh-CN"/>
              </w:rPr>
              <w:t>、</w:t>
            </w:r>
            <w:r>
              <w:rPr>
                <w:rFonts w:ascii="仿宋_GB2312" w:eastAsia="仿宋_GB2312" w:hint="eastAsia"/>
                <w:lang w:eastAsia="zh-CN"/>
              </w:rPr>
              <w:t>«</w:t>
            </w:r>
            <w:r>
              <w:rPr>
                <w:rFonts w:ascii="仿宋_GB2312" w:eastAsia="仿宋_GB2312" w:hint="eastAsia"/>
                <w:lang w:eastAsia="zh-CN"/>
              </w:rPr>
              <w:t>会计法</w:t>
            </w:r>
            <w:r>
              <w:rPr>
                <w:rFonts w:ascii="仿宋_GB2312" w:eastAsia="仿宋_GB2312" w:hint="eastAsia"/>
                <w:lang w:eastAsia="zh-CN"/>
              </w:rPr>
              <w:t>»</w:t>
            </w:r>
            <w:r>
              <w:rPr>
                <w:rFonts w:ascii="仿宋_GB2312" w:eastAsia="仿宋_GB2312" w:hint="eastAsia"/>
                <w:lang w:eastAsia="zh-CN"/>
              </w:rPr>
              <w:t>等财务法律法规规定控制支出；按照党风廉政建设规定规范支出。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确保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神鼎山镇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人民政府各项基本支出、项目支出合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合法。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确保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神鼎山镇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人民政府各项基本支出、项目支出合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合法。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99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按照相关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规定及时安排经费支出。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确保各项支出合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合法，及时到位，促进各项工作任务顺利完成。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确保各项支出合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合法，及时到位，促进各项工作任务顺利完成。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39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jc w:val="both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  <w:r>
              <w:rPr>
                <w:rFonts w:ascii="仿宋_GB2312" w:eastAsia="仿宋_GB2312" w:hint="eastAsia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促进产业发展</w:t>
            </w:r>
            <w:proofErr w:type="spellEnd"/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通过基础设施等改善，促进城乡产业发展，群众可通过形成或加入合作社等形式受益，致富能力持续增强。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基础设施得到改善，促进了城乡产业发展，群众通过形成或加入合作社等形式受益，制服能力增强。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基本民生保障，道路基础设施，安全保障和社会和谐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确保社会特殊困难人群的基本生活保障，如五保、孤儿等。改善农村道路基础设施建设，保障村组公路运行。通过排查化解安全隐患、矛盾纠纷，确保社会安定和谐。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保障了重点困难人群基本生活，维护好基础设施，确保了社会安定和谐。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生态文明</w:t>
            </w:r>
            <w:proofErr w:type="spellEnd"/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将卫生环境保护贯穿到辖区村（社区）、丰富文化生活，加强乡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风文明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建设着力建</w:t>
            </w:r>
            <w:r>
              <w:rPr>
                <w:rFonts w:ascii="仿宋_GB2312" w:eastAsia="仿宋_GB2312" w:hint="eastAsia"/>
                <w:lang w:eastAsia="zh-CN"/>
              </w:rPr>
              <w:lastRenderedPageBreak/>
              <w:t>设生态环保、节能高效的社会环境。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lastRenderedPageBreak/>
              <w:t>环境卫生维护良好，乡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风文明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建设得到提高。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49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9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项目进展顺利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体现政策向导，长期保障工作和项目平稳进行，经济持续增长。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项目进展顺利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59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29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相关部门和单位及群众满意度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≧95%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≧95%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32022B" w:rsidRDefault="003A020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严格按2022年预算执行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2022年一般公共预算基本支出746.79万元。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完成了2022年一般公共预算基本支出746.79万元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项目支出对社会造成影响程度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群众福利和资源的合理分配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群众福利和资源的合理分配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生态环境可持续发展</w:t>
            </w:r>
          </w:p>
        </w:tc>
        <w:tc>
          <w:tcPr>
            <w:tcW w:w="1298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政策对生态环境的影响造成的财务损失或财务受益</w:t>
            </w:r>
          </w:p>
        </w:tc>
        <w:tc>
          <w:tcPr>
            <w:tcW w:w="126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无不良影响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32022B">
        <w:trPr>
          <w:trHeight w:val="339"/>
        </w:trPr>
        <w:tc>
          <w:tcPr>
            <w:tcW w:w="6988" w:type="dxa"/>
            <w:gridSpan w:val="6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</w:t>
            </w:r>
          </w:p>
        </w:tc>
        <w:tc>
          <w:tcPr>
            <w:tcW w:w="86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</w:t>
            </w:r>
          </w:p>
        </w:tc>
        <w:tc>
          <w:tcPr>
            <w:tcW w:w="142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:rsidR="0032022B" w:rsidRDefault="003A0207">
      <w:pPr>
        <w:spacing w:before="293" w:line="236" w:lineRule="auto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仿宋_GB2312" w:eastAsia="仿宋_GB2312" w:hAnsi="宋体" w:cs="宋体"/>
          <w:lang w:eastAsia="zh-CN"/>
        </w:rPr>
        <w:t xml:space="preserve">填表人：       </w:t>
      </w:r>
      <w:r>
        <w:rPr>
          <w:rFonts w:ascii="仿宋_GB2312" w:eastAsia="仿宋_GB2312" w:hAnsi="宋体" w:cs="宋体" w:hint="eastAsia"/>
          <w:lang w:eastAsia="zh-CN"/>
        </w:rPr>
        <w:t xml:space="preserve">  </w:t>
      </w:r>
      <w:r>
        <w:rPr>
          <w:rFonts w:ascii="仿宋_GB2312" w:eastAsia="仿宋_GB2312" w:hAnsi="宋体" w:cs="宋体"/>
          <w:lang w:eastAsia="zh-CN"/>
        </w:rPr>
        <w:t xml:space="preserve"> 填报日期：            </w:t>
      </w:r>
      <w:r>
        <w:rPr>
          <w:rFonts w:ascii="仿宋_GB2312" w:eastAsia="仿宋_GB2312" w:hAnsi="宋体" w:cs="宋体" w:hint="eastAsia"/>
          <w:lang w:eastAsia="zh-CN"/>
        </w:rPr>
        <w:t xml:space="preserve">  </w:t>
      </w:r>
      <w:r>
        <w:rPr>
          <w:rFonts w:ascii="仿宋_GB2312" w:eastAsia="仿宋_GB2312" w:hAnsi="宋体" w:cs="宋体"/>
          <w:lang w:eastAsia="zh-CN"/>
        </w:rPr>
        <w:t xml:space="preserve">联系电话：   </w:t>
      </w:r>
      <w:r>
        <w:rPr>
          <w:rFonts w:ascii="仿宋_GB2312" w:eastAsia="仿宋_GB2312" w:hAnsi="宋体" w:cs="宋体" w:hint="eastAsia"/>
          <w:lang w:eastAsia="zh-CN"/>
        </w:rPr>
        <w:t xml:space="preserve">       </w:t>
      </w:r>
      <w:r>
        <w:rPr>
          <w:rFonts w:ascii="仿宋_GB2312" w:eastAsia="仿宋_GB2312" w:hAnsi="宋体" w:cs="宋体"/>
          <w:lang w:eastAsia="zh-CN"/>
        </w:rPr>
        <w:t xml:space="preserve"> 单位负责人签字：</w:t>
      </w:r>
      <w:r>
        <w:rPr>
          <w:rFonts w:ascii="仿宋_GB2312" w:eastAsia="仿宋_GB2312" w:hAnsi="宋体" w:cs="宋体"/>
          <w:sz w:val="35"/>
          <w:szCs w:val="35"/>
          <w:lang w:eastAsia="zh-CN"/>
        </w:rPr>
        <w:t xml:space="preserve"> </w:t>
      </w: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A0207">
      <w:pPr>
        <w:spacing w:before="293" w:line="236" w:lineRule="auto"/>
        <w:ind w:firstLine="552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附件3</w:t>
      </w:r>
    </w:p>
    <w:p w:rsidR="0032022B" w:rsidRDefault="003A0207">
      <w:pPr>
        <w:spacing w:before="91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年度项目支出绩效自评表</w:t>
      </w:r>
    </w:p>
    <w:p w:rsidR="0032022B" w:rsidRDefault="0032022B">
      <w:pPr>
        <w:spacing w:line="95" w:lineRule="exact"/>
        <w:ind w:firstLine="420"/>
        <w:rPr>
          <w:lang w:eastAsia="zh-CN"/>
        </w:rPr>
      </w:pPr>
    </w:p>
    <w:tbl>
      <w:tblPr>
        <w:tblStyle w:val="TableNormal"/>
        <w:tblW w:w="95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 w:rsidR="0032022B">
        <w:trPr>
          <w:trHeight w:val="514"/>
          <w:jc w:val="center"/>
        </w:trPr>
        <w:tc>
          <w:tcPr>
            <w:tcW w:w="1054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神鼎山镇</w:t>
            </w:r>
            <w:proofErr w:type="gramEnd"/>
            <w:r>
              <w:rPr>
                <w:rFonts w:ascii="仿宋_GB2312" w:eastAsia="仿宋_GB2312" w:hAnsi="宋体" w:cs="宋体" w:hint="eastAsia"/>
                <w:lang w:eastAsia="zh-CN"/>
              </w:rPr>
              <w:t>神鼎山村乌木文化</w:t>
            </w: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园产业</w:t>
            </w:r>
            <w:proofErr w:type="gramEnd"/>
            <w:r>
              <w:rPr>
                <w:rFonts w:ascii="仿宋_GB2312" w:eastAsia="仿宋_GB2312" w:hAnsi="宋体" w:cs="宋体" w:hint="eastAsia"/>
                <w:lang w:eastAsia="zh-CN"/>
              </w:rPr>
              <w:t>基地道路建设</w:t>
            </w: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</w:t>
            </w: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神鼎山镇</w:t>
            </w:r>
            <w:proofErr w:type="gramEnd"/>
            <w:r>
              <w:rPr>
                <w:rFonts w:ascii="仿宋_GB2312" w:eastAsia="仿宋_GB2312" w:hAnsi="宋体" w:cs="宋体" w:hint="eastAsia"/>
                <w:lang w:eastAsia="zh-CN"/>
              </w:rPr>
              <w:t>乡村</w:t>
            </w: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振兴办</w:t>
            </w:r>
            <w:proofErr w:type="gramEnd"/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实施</w:t>
            </w:r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</w:t>
            </w: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神鼎山镇</w:t>
            </w:r>
            <w:proofErr w:type="gramEnd"/>
            <w:r>
              <w:rPr>
                <w:rFonts w:ascii="仿宋_GB2312" w:eastAsia="仿宋_GB2312" w:hAnsi="宋体" w:cs="宋体" w:hint="eastAsia"/>
                <w:lang w:eastAsia="zh-CN"/>
              </w:rPr>
              <w:t>人民政府</w:t>
            </w:r>
          </w:p>
        </w:tc>
      </w:tr>
      <w:tr w:rsidR="0032022B">
        <w:trPr>
          <w:trHeight w:val="50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项目资金 </w:t>
            </w:r>
            <w:r>
              <w:rPr>
                <w:rFonts w:ascii="仿宋_GB2312" w:eastAsia="仿宋_GB2312" w:hAnsi="宋体" w:cs="宋体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  <w:r>
              <w:rPr>
                <w:rFonts w:ascii="仿宋_GB2312" w:eastAsia="仿宋_GB2312" w:hAnsi="宋体" w:cs="宋体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年初</w:t>
            </w:r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得分</w:t>
            </w: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50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50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383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50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50</w:t>
            </w: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2022B" w:rsidRDefault="003A0207">
            <w:pPr>
              <w:ind w:firstLineChars="300" w:firstLine="63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32022B" w:rsidRDefault="003A0207">
            <w:pPr>
              <w:ind w:firstLineChars="300" w:firstLine="63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4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年度总体目标</w:t>
            </w:r>
            <w:proofErr w:type="spellEnd"/>
          </w:p>
        </w:tc>
        <w:tc>
          <w:tcPr>
            <w:tcW w:w="4396" w:type="dxa"/>
            <w:gridSpan w:val="4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140" w:type="dxa"/>
            <w:gridSpan w:val="4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4396" w:type="dxa"/>
            <w:gridSpan w:val="4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满足群众双向通车需求，增强村民幸福感。</w:t>
            </w:r>
          </w:p>
        </w:tc>
        <w:tc>
          <w:tcPr>
            <w:tcW w:w="4140" w:type="dxa"/>
            <w:gridSpan w:val="4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道路质量验收合格群众幸福感满意度提升。</w:t>
            </w:r>
          </w:p>
        </w:tc>
      </w:tr>
      <w:tr w:rsidR="0032022B">
        <w:trPr>
          <w:trHeight w:val="499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</w:tc>
        <w:tc>
          <w:tcPr>
            <w:tcW w:w="105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218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80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4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383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偏差原因分析及改进措施</w:t>
            </w: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道路建设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长5000m加宽0.6m加厚0.4m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长5000m加宽0.6m加厚0.4m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道路路基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硬度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合格</w:t>
            </w:r>
            <w:proofErr w:type="spellEnd"/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施工时间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月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按时完成</w:t>
            </w:r>
            <w:proofErr w:type="spellEnd"/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有效带动创收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0%~100%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95%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道路建设实施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改善道路建设实施，保障公路通行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改善道路建设实施，保障公路通行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生态文明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维护基础建设及环境卫生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基础建设和环境卫生维护良好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4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项目进展顺利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体现政策向导，长期保障项目顺利进展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项目进展顺利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  <w:r>
              <w:rPr>
                <w:rFonts w:ascii="仿宋_GB2312" w:eastAsia="仿宋_GB2312" w:hAnsi="宋体" w:cs="宋体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群众满意度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0%~100%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  <w:bottom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成本控制</w:t>
            </w:r>
            <w:proofErr w:type="spellEnd"/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0-50万元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50万元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项目支出对社会造成影响程度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改善基础设施，降低道路安全隐患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基础设施的到改善，降低道路安全隐患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生态环境可持续发展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基础建设对生态环境影响造成的损失</w:t>
            </w:r>
          </w:p>
        </w:tc>
        <w:tc>
          <w:tcPr>
            <w:tcW w:w="1099" w:type="dxa"/>
            <w:vAlign w:val="center"/>
          </w:tcPr>
          <w:p w:rsidR="0032022B" w:rsidRDefault="003A020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无不良影响</w:t>
            </w:r>
          </w:p>
        </w:tc>
        <w:tc>
          <w:tcPr>
            <w:tcW w:w="80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32022B">
        <w:trPr>
          <w:trHeight w:val="255"/>
          <w:jc w:val="center"/>
        </w:trPr>
        <w:tc>
          <w:tcPr>
            <w:tcW w:w="6549" w:type="dxa"/>
            <w:gridSpan w:val="6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总分</w:t>
            </w:r>
            <w:proofErr w:type="spellEnd"/>
          </w:p>
        </w:tc>
        <w:tc>
          <w:tcPr>
            <w:tcW w:w="809" w:type="dxa"/>
            <w:vAlign w:val="center"/>
          </w:tcPr>
          <w:p w:rsidR="0032022B" w:rsidRDefault="003A0207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100</w:t>
            </w:r>
          </w:p>
        </w:tc>
        <w:tc>
          <w:tcPr>
            <w:tcW w:w="849" w:type="dxa"/>
            <w:vAlign w:val="center"/>
          </w:tcPr>
          <w:p w:rsidR="0032022B" w:rsidRDefault="003A020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</w:t>
            </w:r>
          </w:p>
        </w:tc>
        <w:tc>
          <w:tcPr>
            <w:tcW w:w="1383" w:type="dxa"/>
            <w:vAlign w:val="center"/>
          </w:tcPr>
          <w:p w:rsidR="0032022B" w:rsidRDefault="0032022B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</w:tbl>
    <w:p w:rsidR="0032022B" w:rsidRDefault="003A0207">
      <w:pPr>
        <w:spacing w:before="52" w:line="219" w:lineRule="auto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备注： 一个</w:t>
      </w:r>
      <w:proofErr w:type="gramStart"/>
      <w:r>
        <w:rPr>
          <w:rFonts w:ascii="仿宋_GB2312" w:eastAsia="仿宋_GB2312" w:hAnsi="宋体" w:cs="宋体"/>
          <w:lang w:eastAsia="zh-CN"/>
        </w:rPr>
        <w:t>一级项目</w:t>
      </w:r>
      <w:proofErr w:type="gramEnd"/>
      <w:r>
        <w:rPr>
          <w:rFonts w:ascii="仿宋_GB2312" w:eastAsia="仿宋_GB2312" w:hAnsi="宋体" w:cs="宋体"/>
          <w:lang w:eastAsia="zh-CN"/>
        </w:rPr>
        <w:t>支出一张表。如，业务工作经费，运行维护经费，其他事业发展类资金</w:t>
      </w:r>
      <w:r>
        <w:rPr>
          <w:rFonts w:ascii="仿宋_GB2312" w:eastAsia="仿宋_GB2312" w:hAnsi="宋体" w:cs="宋体"/>
          <w:lang w:eastAsia="zh-CN"/>
        </w:rPr>
        <w:t>…</w:t>
      </w:r>
      <w:r>
        <w:rPr>
          <w:rFonts w:ascii="仿宋_GB2312" w:eastAsia="仿宋_GB2312" w:hAnsi="宋体" w:cs="宋体"/>
          <w:lang w:eastAsia="zh-CN"/>
        </w:rPr>
        <w:t>各一张表.</w:t>
      </w:r>
    </w:p>
    <w:p w:rsidR="0032022B" w:rsidRDefault="0032022B">
      <w:pPr>
        <w:ind w:firstLine="420"/>
        <w:rPr>
          <w:rFonts w:ascii="宋体" w:eastAsia="宋体" w:hAnsi="宋体" w:cs="宋体"/>
          <w:lang w:eastAsia="zh-CN"/>
        </w:rPr>
      </w:pPr>
    </w:p>
    <w:p w:rsidR="0032022B" w:rsidRDefault="003A0207">
      <w:pPr>
        <w:rPr>
          <w:rFonts w:ascii="仿宋_GB2312" w:eastAsia="仿宋_GB2312" w:hAnsi="宋体" w:cs="宋体"/>
          <w:lang w:eastAsia="zh-CN"/>
        </w:rPr>
        <w:sectPr w:rsidR="0032022B">
          <w:footerReference w:type="default" r:id="rId9"/>
          <w:pgSz w:w="11907" w:h="16839"/>
          <w:pgMar w:top="1531" w:right="1474" w:bottom="1531" w:left="1587" w:header="0" w:footer="1588" w:gutter="0"/>
          <w:pgNumType w:fmt="numberInDash"/>
          <w:cols w:space="720"/>
          <w:docGrid w:linePitch="286"/>
        </w:sectPr>
      </w:pPr>
      <w:r>
        <w:rPr>
          <w:rFonts w:ascii="仿宋_GB2312" w:eastAsia="仿宋_GB2312" w:hAnsi="宋体" w:cs="宋体" w:hint="eastAsia"/>
          <w:lang w:eastAsia="zh-CN"/>
        </w:rPr>
        <w:t>填表人：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 w:hint="eastAsia"/>
          <w:lang w:eastAsia="zh-CN"/>
        </w:rPr>
        <w:t>填报日期：</w:t>
      </w:r>
      <w:r>
        <w:rPr>
          <w:rFonts w:ascii="仿宋_GB2312" w:eastAsia="仿宋_GB2312" w:hAnsi="宋体" w:cs="宋体"/>
          <w:lang w:eastAsia="zh-CN"/>
        </w:rPr>
        <w:t xml:space="preserve">            </w:t>
      </w:r>
      <w:r>
        <w:rPr>
          <w:rFonts w:ascii="仿宋_GB2312" w:eastAsia="仿宋_GB2312" w:hAnsi="宋体" w:cs="宋体" w:hint="eastAsia"/>
          <w:lang w:eastAsia="zh-CN"/>
        </w:rPr>
        <w:t>联系电话：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 w:hint="eastAsia"/>
          <w:lang w:eastAsia="zh-CN"/>
        </w:rPr>
        <w:t>单位负责人签字:</w:t>
      </w:r>
    </w:p>
    <w:p w:rsidR="0032022B" w:rsidRDefault="003A0207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附件4</w:t>
      </w:r>
    </w:p>
    <w:p w:rsidR="0032022B" w:rsidRDefault="0032022B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32022B" w:rsidRDefault="0032022B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32022B" w:rsidRDefault="003A0207">
      <w:pPr>
        <w:ind w:firstLineChars="100" w:firstLine="440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sz w:val="44"/>
          <w:szCs w:val="44"/>
          <w:lang w:eastAsia="zh-CN"/>
        </w:rPr>
        <w:t>2022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年度</w:t>
      </w:r>
      <w:proofErr w:type="gramStart"/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神鼎山镇</w:t>
      </w:r>
      <w:proofErr w:type="gramEnd"/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人民政府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部门</w:t>
      </w:r>
      <w:r>
        <w:rPr>
          <w:rFonts w:ascii="方正小标宋简体" w:eastAsia="方正小标宋简体" w:hint="eastAsia"/>
          <w:sz w:val="44"/>
          <w:szCs w:val="44"/>
          <w:lang w:eastAsia="zh-CN"/>
        </w:rPr>
        <w:t>(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单位</w:t>
      </w:r>
      <w:r>
        <w:rPr>
          <w:rFonts w:ascii="方正小标宋简体" w:eastAsia="方正小标宋简体" w:hint="eastAsia"/>
          <w:sz w:val="44"/>
          <w:szCs w:val="44"/>
          <w:lang w:eastAsia="zh-CN"/>
        </w:rPr>
        <w:t>)</w:t>
      </w:r>
    </w:p>
    <w:p w:rsidR="0032022B" w:rsidRDefault="003A0207">
      <w:pPr>
        <w:ind w:firstLineChars="500" w:firstLine="2200"/>
        <w:jc w:val="both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整体支出绩效自评报告</w:t>
      </w: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2022B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32022B" w:rsidRDefault="003A0207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sz w:val="32"/>
          <w:szCs w:val="32"/>
          <w:lang w:eastAsia="zh-CN"/>
        </w:rPr>
      </w:pP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lang w:eastAsia="zh-CN"/>
        </w:rPr>
        <w:t>部门(单位)名称：</w:t>
      </w: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u w:val="single"/>
          <w:lang w:eastAsia="zh-CN"/>
        </w:rPr>
        <w:t>(盖章)</w:t>
      </w:r>
    </w:p>
    <w:p w:rsidR="0032022B" w:rsidRDefault="00964A59">
      <w:pPr>
        <w:spacing w:before="274" w:line="225" w:lineRule="auto"/>
        <w:ind w:firstLine="617"/>
        <w:jc w:val="center"/>
        <w:rPr>
          <w:rFonts w:ascii="楷体_GB2312" w:eastAsia="楷体_GB2312" w:hAnsi="楷体" w:cs="楷体"/>
          <w:sz w:val="32"/>
          <w:szCs w:val="32"/>
          <w:lang w:eastAsia="zh-CN"/>
        </w:rPr>
      </w:pP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2023</w:t>
      </w:r>
      <w:r w:rsidR="003A0207"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 xml:space="preserve">年  </w:t>
      </w: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6</w:t>
      </w:r>
      <w:r w:rsidR="003A0207"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 xml:space="preserve"> </w:t>
      </w:r>
      <w:r w:rsidR="003A0207"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 xml:space="preserve">月  </w:t>
      </w:r>
      <w:r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>5</w:t>
      </w:r>
      <w:r w:rsidR="003A0207"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 xml:space="preserve">  </w:t>
      </w:r>
      <w:r w:rsidR="003A0207"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日</w:t>
      </w:r>
    </w:p>
    <w:p w:rsidR="0032022B" w:rsidRDefault="003A0207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  <w:r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  <w:t>(此页为封面)</w:t>
      </w:r>
    </w:p>
    <w:p w:rsidR="0032022B" w:rsidRDefault="0032022B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2022B" w:rsidRDefault="0032022B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2022B" w:rsidRDefault="0032022B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2022B" w:rsidRDefault="0032022B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2022B" w:rsidRDefault="0032022B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sdt>
      <w:sdtPr>
        <w:rPr>
          <w:sz w:val="21"/>
          <w:szCs w:val="21"/>
        </w:rPr>
        <w:id w:val="3580075"/>
      </w:sdtPr>
      <w:sdtEndPr>
        <w:rPr>
          <w:rFonts w:asciiTheme="minorEastAsia" w:eastAsiaTheme="minorEastAsia" w:hAnsiTheme="minorEastAsia" w:hint="eastAsia"/>
          <w:sz w:val="28"/>
          <w:szCs w:val="28"/>
        </w:rPr>
      </w:sdtEndPr>
      <w:sdtContent>
        <w:p w:rsidR="0032022B" w:rsidRDefault="006E7519">
          <w:pPr>
            <w:pStyle w:val="a4"/>
            <w:ind w:firstLine="360"/>
            <w:rPr>
              <w:rFonts w:asciiTheme="minorEastAsia" w:eastAsiaTheme="minorEastAsia" w:hAnsiTheme="minorEastAsia"/>
              <w:lang w:eastAsia="zh-CN"/>
            </w:rPr>
          </w:pPr>
        </w:p>
      </w:sdtContent>
    </w:sdt>
    <w:p w:rsidR="0032022B" w:rsidRDefault="003A0207">
      <w:pPr>
        <w:spacing w:before="130" w:line="221" w:lineRule="auto"/>
        <w:jc w:val="center"/>
        <w:rPr>
          <w:rFonts w:ascii="黑体" w:eastAsia="黑体" w:hAnsi="黑体" w:cs="黑体"/>
          <w:spacing w:val="16"/>
          <w:sz w:val="40"/>
          <w:szCs w:val="40"/>
          <w:lang w:eastAsia="zh-CN"/>
        </w:rPr>
      </w:pP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202</w:t>
      </w:r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2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年度</w:t>
      </w:r>
      <w:proofErr w:type="gramStart"/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神鼎山镇</w:t>
      </w:r>
      <w:proofErr w:type="gramEnd"/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人民政府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部门整体支出绩效</w:t>
      </w:r>
    </w:p>
    <w:p w:rsidR="0032022B" w:rsidRDefault="003A0207">
      <w:pPr>
        <w:spacing w:before="130" w:line="221" w:lineRule="auto"/>
        <w:jc w:val="center"/>
        <w:rPr>
          <w:rFonts w:ascii="黑体" w:eastAsia="黑体" w:hAnsi="黑体" w:cs="黑体"/>
          <w:sz w:val="40"/>
          <w:szCs w:val="40"/>
        </w:rPr>
      </w:pP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自</w:t>
      </w:r>
      <w:r>
        <w:rPr>
          <w:rFonts w:ascii="黑体" w:eastAsia="黑体" w:hAnsi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评</w:t>
      </w:r>
      <w:r>
        <w:rPr>
          <w:rFonts w:ascii="黑体" w:eastAsia="黑体" w:hAnsi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报</w:t>
      </w:r>
      <w:r>
        <w:rPr>
          <w:rFonts w:ascii="黑体" w:eastAsia="黑体" w:hAnsi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告</w:t>
      </w:r>
    </w:p>
    <w:p w:rsidR="0032022B" w:rsidRDefault="0032022B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32022B" w:rsidRDefault="003A0207">
      <w:pPr>
        <w:numPr>
          <w:ilvl w:val="0"/>
          <w:numId w:val="1"/>
        </w:numPr>
        <w:spacing w:before="211" w:line="224" w:lineRule="auto"/>
        <w:ind w:firstLine="640"/>
        <w:jc w:val="both"/>
        <w:rPr>
          <w:rFonts w:ascii="方正黑体_GBK" w:eastAsia="方正黑体_GBK" w:hAnsi="仿宋" w:cs="仿宋"/>
          <w:sz w:val="32"/>
          <w:szCs w:val="32"/>
          <w:lang w:eastAsia="zh-CN"/>
        </w:rPr>
      </w:pPr>
      <w:proofErr w:type="gramStart"/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神鼎山镇</w:t>
      </w:r>
      <w:proofErr w:type="gramEnd"/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人民政府基本情况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（一）、部门职责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1、党委工作职责：（1）保证党的路线、方针、政策的坚决贯彻执行。（2）保证监督职能。（3）教育和管理职能。（4）服从和服务于经济建设的职能。（5）负责抓好本乡 党建工作、群团工作、精神文明建设工作、新闻宣传工作。（6）完成市委、市政府交给的其他工作任务。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、政府职能：（1）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（2）制定并组织实施村镇建设规划，部署重点工程建设，地方道路建设及公共设施，水利设施的管理，负责土地、林木、水等自然资源和生态环境的保护，做好护林防火工作。（3）负责本行政区域内的民政、计划生育、文化教育、卫生、体育等社会公益事业的综合性工作，维护一切经济单位和个人的正当经济权益，取缔非法经济活动，调解和处理民事纠纷，打击刑事犯罪维护社会稳定。（4）按计划组织本级财政收入和地方税的征收，完成国家财政计划，不断培植税源，管好财政资金，增强财政实力。（5）抓好精神文明建设，丰富群众文化生活，提倡移风易俗，反对</w:t>
      </w: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lastRenderedPageBreak/>
        <w:t>封建迷信，破除陈规陋习，树立社会主义新风尚。（6）完成上级政府交办的其它事项。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（二）、机构设置及决算单位构成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1、内设机构设置。</w:t>
      </w:r>
      <w:proofErr w:type="gramStart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神鼎山人民政府</w:t>
      </w:r>
      <w:proofErr w:type="gramEnd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内设机构包括政府机关及5个二级机构，没有独立核算的二级机构。由政府机关、政务服务中心、农业综合服务中心、社会事务综合服务中心、退役军人服务中心、综合执法大队构成。全部为财政全额拨款单位，执行行政单位会计制度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2、决算单位构成。</w:t>
      </w:r>
      <w:proofErr w:type="gramStart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神鼎山人民政府</w:t>
      </w:r>
      <w:proofErr w:type="gramEnd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2022年部门决算汇总公开单位构成包括：</w:t>
      </w:r>
      <w:proofErr w:type="gramStart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神鼎山人民政府</w:t>
      </w:r>
      <w:proofErr w:type="gramEnd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本级、政务服务中心、农业综合服务中心、社会事务综合服务中心、退役军人服务中心、综合执法大队。</w:t>
      </w:r>
    </w:p>
    <w:p w:rsidR="0032022B" w:rsidRDefault="0032022B">
      <w:pPr>
        <w:spacing w:before="211" w:line="224" w:lineRule="auto"/>
        <w:jc w:val="both"/>
        <w:rPr>
          <w:rFonts w:ascii="方正黑体_GBK" w:eastAsia="方正黑体_GBK" w:hAnsi="仿宋" w:cs="仿宋"/>
          <w:sz w:val="32"/>
          <w:szCs w:val="32"/>
          <w:lang w:eastAsia="zh-CN"/>
        </w:rPr>
      </w:pPr>
    </w:p>
    <w:p w:rsidR="0032022B" w:rsidRDefault="003A0207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二、一般公共预算支出情况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（一）基本支出情况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我镇2022年度总支出为3787.2万元，其中人员经费支出1527.6万元，占总支出的40.3%，日常公用经费支出176.83万元，占总支出的4.7%，基本建设支出,2082.77万元，占总支出的55%。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（二）项目支出情况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 xml:space="preserve">1、专项资金安排落实、总投入等情况分析                                              2022年我镇收到财政专项拨款合计2082.77万元，其中2082.77万元来自财政拨款。                                                              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2、专项资金实际使用情况分析                                                       2022年我镇专项支出合计2082.77万元。其中商品服务支出610.04万元，占专项支出的29.3%，对个人和家庭的补助支出</w:t>
      </w: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lastRenderedPageBreak/>
        <w:t xml:space="preserve">230.5万元，占专项支出的11.1%，资本性支出1242.23万元，占专项支出的59.6%。 </w:t>
      </w:r>
    </w:p>
    <w:p w:rsidR="0032022B" w:rsidRDefault="003A0207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三、政府性基金预算支出情况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2022年我镇政府性基金支出合计534.6万元，其中商品和服务支出534.6万元，占基金预算支出的100%。</w:t>
      </w:r>
    </w:p>
    <w:p w:rsidR="0032022B" w:rsidRDefault="003A0207">
      <w:pPr>
        <w:numPr>
          <w:ilvl w:val="0"/>
          <w:numId w:val="2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国有资本经营预算支出情况</w:t>
      </w:r>
    </w:p>
    <w:p w:rsidR="0032022B" w:rsidRDefault="003A0207">
      <w:pPr>
        <w:spacing w:line="600" w:lineRule="exact"/>
        <w:jc w:val="both"/>
        <w:rPr>
          <w:rFonts w:ascii="仿宋" w:eastAsia="仿宋" w:hAnsi="仿宋" w:cs="仿宋"/>
          <w:color w:val="494949"/>
          <w:sz w:val="32"/>
          <w:szCs w:val="32"/>
          <w:shd w:val="clear" w:color="auto" w:fill="FFFFFF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  <w:lang w:eastAsia="zh-CN"/>
        </w:rPr>
        <w:t>2022年我镇无国有资本经营预算支出。</w:t>
      </w:r>
    </w:p>
    <w:p w:rsidR="0032022B" w:rsidRDefault="003A0207">
      <w:pPr>
        <w:numPr>
          <w:ilvl w:val="0"/>
          <w:numId w:val="2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社会保险基金预算支出情况</w:t>
      </w:r>
    </w:p>
    <w:p w:rsidR="0032022B" w:rsidRDefault="003A0207" w:rsidP="009D3527">
      <w:pPr>
        <w:spacing w:line="600" w:lineRule="exact"/>
        <w:ind w:leftChars="200" w:left="420"/>
        <w:jc w:val="both"/>
        <w:rPr>
          <w:rFonts w:ascii="仿宋" w:eastAsia="仿宋" w:hAnsi="仿宋" w:cs="仿宋"/>
          <w:color w:val="494949"/>
          <w:sz w:val="32"/>
          <w:szCs w:val="32"/>
          <w:shd w:val="clear" w:color="auto" w:fill="FFFFFF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  <w:lang w:eastAsia="zh-CN"/>
        </w:rPr>
        <w:t>2022年我镇无社会保险基金预算支出。</w:t>
      </w:r>
    </w:p>
    <w:p w:rsidR="0032022B" w:rsidRDefault="003A0207">
      <w:pPr>
        <w:numPr>
          <w:ilvl w:val="0"/>
          <w:numId w:val="2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部门整体支出绩效情况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（一）绩效自评目的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为了更加有利于合理配置资源，正确引导和规范财政资金监督与管理，提高财政资金使用效益，也有利于重点项目建设，对项目的运行及效率情况提供及时、有价值的信息，促进项目管理，增强项目管理者对项目的责任感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（二）自评组织过程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1.前期准备：根据绩效自评的范围和对象，确定纳入绩效自评的年度预算项目。拟定组织实施方案，明确开展绩效自评的指标体系、工作流程、工作时限、自评结果应用等，认真开展绩效自评工作。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.组织实施：结合年初预算批复的部门整体支出和项目支出绩效指标、部门职责及项目特点、项目预算执行情况等要素，补充设计个性指标，按规定填报相关表格，通过集中讨论，总结经验和问题，对项目绩效情况进行总体评价后，形成绩效自评报告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（三）评价情况分析及综合评价结论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1、投入情况分析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lastRenderedPageBreak/>
        <w:t>2022年我镇共投入资金3787.2万元，其中：工资福利支出947.76万元，占总支出的25.0%；商品服务支出786.88万元，占总支出的20.8%；对个人和家庭的补助810.33万元，占总支出的21.4%；资本性支出1242.23万元，占总支出的32.8%。基本支出1704.43万元（人员经费支出1527.6万元，公用经费176.83万元），项目支出2082.77万元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2、过程情况分析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项目事业性计划下达后，镇党委、政府指定专人具体负责，分解落实目标任务，明确项目落地，监督项目实施，项目完工后认真组织项目验收及审计；通过收集整理评价基础数据资料（项目总体情况、各类资金投入支出等信息、立项实施管理验收等信息，绩效目标及完成情况等信息），撰写自评报告反映资金使用效果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3、产出情况分析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绩效观念和责任意识不断增强，项目管理和资金绩效不断优化，自评质量和工作水平不断提升。通过贯彻落实各级政府坚持过紧日子的原则，统筹保障人员工资、日常公用经费等,基本支出得到足额保障，年末全部预算执行完成，支出效益明显。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4、效果情况分析</w:t>
      </w:r>
    </w:p>
    <w:p w:rsidR="0032022B" w:rsidRDefault="003A0207">
      <w:pPr>
        <w:pStyle w:val="a6"/>
        <w:shd w:val="clear" w:color="auto" w:fill="FFFFFF"/>
        <w:spacing w:beforeAutospacing="0" w:afterAutospacing="0" w:line="504" w:lineRule="atLeast"/>
        <w:ind w:firstLine="420"/>
        <w:rPr>
          <w:rFonts w:ascii="仿宋" w:eastAsia="仿宋" w:hAnsi="仿宋" w:cs="仿宋"/>
          <w:color w:val="494949"/>
          <w:sz w:val="32"/>
          <w:szCs w:val="32"/>
        </w:rPr>
      </w:pP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2022年按照“保工资、保基本民生、保运转”的总基调，坚持节约，反对铺张浪费，保证了全镇的工资发放和机构的正常运转，保证了必要的民生支出，我镇经济社会稳步发展，社会治安稳定，无重大群体性事件发生；对下达到本镇的上级专项补助项目的建设前、建设中、建设后进行跟踪问效，严格招投标，工程严格按批复建设，保证质量和工期。项目建成后注重管护，建成</w:t>
      </w:r>
      <w:proofErr w:type="gramStart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后丰富</w:t>
      </w:r>
      <w:proofErr w:type="gramEnd"/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t>了人民群众的文化生活，方便了人民群众</w:t>
      </w:r>
      <w:r>
        <w:rPr>
          <w:rFonts w:ascii="仿宋" w:eastAsia="仿宋" w:hAnsi="仿宋" w:cs="仿宋" w:hint="eastAsia"/>
          <w:color w:val="494949"/>
          <w:sz w:val="32"/>
          <w:szCs w:val="32"/>
          <w:shd w:val="clear" w:color="auto" w:fill="FFFFFF"/>
        </w:rPr>
        <w:lastRenderedPageBreak/>
        <w:t>的出行，改善了村容村貌，提升了人居环境，为乡村振兴奠定了坚实的基础。</w:t>
      </w:r>
    </w:p>
    <w:p w:rsidR="0032022B" w:rsidRDefault="0032022B" w:rsidP="009D3527">
      <w:pPr>
        <w:spacing w:line="600" w:lineRule="exact"/>
        <w:ind w:leftChars="200" w:left="420"/>
        <w:jc w:val="both"/>
        <w:rPr>
          <w:rFonts w:ascii="方正黑体_GBK" w:eastAsia="方正黑体_GBK"/>
          <w:sz w:val="32"/>
          <w:szCs w:val="32"/>
          <w:lang w:eastAsia="zh-CN"/>
        </w:rPr>
      </w:pPr>
    </w:p>
    <w:p w:rsidR="0032022B" w:rsidRDefault="003A0207">
      <w:pPr>
        <w:numPr>
          <w:ilvl w:val="0"/>
          <w:numId w:val="2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存在的问题及原因分析</w:t>
      </w:r>
    </w:p>
    <w:p w:rsidR="0032022B" w:rsidRDefault="003A0207" w:rsidP="009D3527">
      <w:pPr>
        <w:spacing w:line="600" w:lineRule="exact"/>
        <w:ind w:leftChars="200" w:left="42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无</w:t>
      </w:r>
    </w:p>
    <w:p w:rsidR="0032022B" w:rsidRDefault="003A0207">
      <w:pPr>
        <w:numPr>
          <w:ilvl w:val="0"/>
          <w:numId w:val="2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下一步改进措施</w:t>
      </w:r>
    </w:p>
    <w:p w:rsidR="0032022B" w:rsidRDefault="003A0207" w:rsidP="009D3527">
      <w:pPr>
        <w:spacing w:line="600" w:lineRule="exact"/>
        <w:ind w:leftChars="200" w:left="42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无</w:t>
      </w:r>
    </w:p>
    <w:p w:rsidR="0032022B" w:rsidRDefault="003A0207">
      <w:pPr>
        <w:numPr>
          <w:ilvl w:val="0"/>
          <w:numId w:val="2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部门整体支出绩效自评结果拟应用和公开情况</w:t>
      </w:r>
    </w:p>
    <w:p w:rsidR="0032022B" w:rsidRDefault="003A0207" w:rsidP="009D3527">
      <w:pPr>
        <w:spacing w:line="600" w:lineRule="exact"/>
        <w:ind w:leftChars="200" w:left="420"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一是绩效观念和责任意识不断增强，二是项目管理和资金绩效不断优化，三是自评质量和工作水平不断提升，四是切实提高了项目管理水平、财政资金使用效益和部门工作效率，不断提高预算绩效管理水平。</w:t>
      </w:r>
    </w:p>
    <w:p w:rsidR="0032022B" w:rsidRDefault="003A0207">
      <w:pPr>
        <w:numPr>
          <w:ilvl w:val="0"/>
          <w:numId w:val="2"/>
        </w:numPr>
        <w:spacing w:line="600" w:lineRule="exact"/>
        <w:ind w:firstLineChars="200" w:firstLine="640"/>
        <w:jc w:val="both"/>
        <w:rPr>
          <w:rFonts w:eastAsia="黑体"/>
          <w:sz w:val="32"/>
          <w:szCs w:val="32"/>
          <w:lang w:eastAsia="zh-CN"/>
        </w:rPr>
      </w:pPr>
      <w:r>
        <w:rPr>
          <w:rFonts w:eastAsia="黑体" w:hint="eastAsia"/>
          <w:sz w:val="32"/>
          <w:szCs w:val="32"/>
          <w:lang w:eastAsia="zh-CN"/>
        </w:rPr>
        <w:t>其他需要说明的情况</w:t>
      </w:r>
    </w:p>
    <w:p w:rsidR="0032022B" w:rsidRDefault="003A0207" w:rsidP="009D3527">
      <w:pPr>
        <w:spacing w:line="600" w:lineRule="exact"/>
        <w:ind w:leftChars="200" w:left="420" w:firstLineChars="200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无</w:t>
      </w:r>
    </w:p>
    <w:p w:rsidR="0032022B" w:rsidRDefault="0032022B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32022B" w:rsidRDefault="003A0207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报告需要以下附件：</w:t>
      </w:r>
    </w:p>
    <w:p w:rsidR="0032022B" w:rsidRDefault="003A0207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1</w:t>
      </w:r>
      <w:r>
        <w:rPr>
          <w:rFonts w:eastAsia="仿宋_GB2312" w:hint="eastAsia"/>
          <w:sz w:val="32"/>
          <w:szCs w:val="32"/>
          <w:lang w:eastAsia="zh-CN"/>
        </w:rPr>
        <w:t>、部门整体支出绩效评价基础数据表</w:t>
      </w:r>
    </w:p>
    <w:p w:rsidR="0032022B" w:rsidRDefault="003A0207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2</w:t>
      </w:r>
      <w:r>
        <w:rPr>
          <w:rFonts w:eastAsia="仿宋_GB2312" w:hint="eastAsia"/>
          <w:sz w:val="32"/>
          <w:szCs w:val="32"/>
          <w:lang w:eastAsia="zh-CN"/>
        </w:rPr>
        <w:t>、部门整体支出绩效自评表</w:t>
      </w:r>
    </w:p>
    <w:p w:rsidR="0032022B" w:rsidRDefault="003A0207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3</w:t>
      </w:r>
      <w:r>
        <w:rPr>
          <w:rFonts w:eastAsia="仿宋_GB2312" w:hint="eastAsia"/>
          <w:sz w:val="32"/>
          <w:szCs w:val="32"/>
          <w:lang w:eastAsia="zh-CN"/>
        </w:rPr>
        <w:t>、项目支出绩效自评表（每个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一级项目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支出一张表）</w:t>
      </w:r>
    </w:p>
    <w:p w:rsidR="0032022B" w:rsidRDefault="003A0207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4</w:t>
      </w:r>
      <w:r>
        <w:rPr>
          <w:rFonts w:eastAsia="仿宋_GB2312" w:hint="eastAsia"/>
          <w:sz w:val="32"/>
          <w:szCs w:val="32"/>
          <w:lang w:eastAsia="zh-CN"/>
        </w:rPr>
        <w:t>、政府性基金预算支出情况表</w:t>
      </w:r>
    </w:p>
    <w:p w:rsidR="0032022B" w:rsidRDefault="003A0207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、国有资本经营预算支出情况表</w:t>
      </w:r>
    </w:p>
    <w:p w:rsidR="0032022B" w:rsidRDefault="003A0207">
      <w:pPr>
        <w:spacing w:line="600" w:lineRule="exact"/>
        <w:ind w:firstLineChars="200" w:firstLine="640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6</w:t>
      </w:r>
      <w:r>
        <w:rPr>
          <w:rFonts w:eastAsia="仿宋_GB2312" w:hint="eastAsia"/>
          <w:sz w:val="32"/>
          <w:szCs w:val="32"/>
          <w:lang w:eastAsia="zh-CN"/>
        </w:rPr>
        <w:t>、社会保险基金预算支出情况表</w:t>
      </w: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A0207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附件5</w:t>
      </w: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2022B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32022B" w:rsidRDefault="003A0207">
      <w:pPr>
        <w:spacing w:before="201" w:line="578" w:lineRule="exact"/>
        <w:jc w:val="center"/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</w:pPr>
      <w:r>
        <w:rPr>
          <w:rFonts w:ascii="Times New Roman" w:eastAsia="Times New Roman" w:hAnsi="Times New Roman" w:cs="Times New Roman"/>
          <w:spacing w:val="15"/>
          <w:position w:val="10"/>
          <w:sz w:val="42"/>
          <w:szCs w:val="42"/>
          <w:lang w:eastAsia="zh-CN"/>
        </w:rPr>
        <w:t>2</w:t>
      </w:r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022 年度</w:t>
      </w:r>
      <w:proofErr w:type="gramStart"/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神鼎山镇</w:t>
      </w:r>
      <w:proofErr w:type="gramEnd"/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神鼎山村乌木文化</w:t>
      </w:r>
      <w:proofErr w:type="gramStart"/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园产业</w:t>
      </w:r>
      <w:proofErr w:type="gramEnd"/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基地道路建设项目绩效自评报告</w:t>
      </w: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6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2022B">
      <w:pPr>
        <w:spacing w:line="247" w:lineRule="auto"/>
        <w:rPr>
          <w:lang w:eastAsia="zh-CN"/>
        </w:rPr>
      </w:pPr>
    </w:p>
    <w:p w:rsidR="0032022B" w:rsidRDefault="003A0207">
      <w:pPr>
        <w:pStyle w:val="a3"/>
        <w:spacing w:before="89" w:line="221" w:lineRule="auto"/>
        <w:ind w:left="2270"/>
        <w:rPr>
          <w:sz w:val="27"/>
          <w:szCs w:val="27"/>
          <w:lang w:eastAsia="zh-CN"/>
        </w:rPr>
      </w:pPr>
      <w:r>
        <w:rPr>
          <w:spacing w:val="-22"/>
          <w:sz w:val="27"/>
          <w:szCs w:val="27"/>
          <w:lang w:eastAsia="zh-CN"/>
        </w:rPr>
        <w:t>部 门 ( 单</w:t>
      </w:r>
      <w:r>
        <w:rPr>
          <w:spacing w:val="-19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位</w:t>
      </w:r>
      <w:r>
        <w:rPr>
          <w:spacing w:val="-43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)</w:t>
      </w:r>
      <w:r>
        <w:rPr>
          <w:spacing w:val="-36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名</w:t>
      </w:r>
      <w:r>
        <w:rPr>
          <w:spacing w:val="-37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称</w:t>
      </w:r>
      <w:r>
        <w:rPr>
          <w:spacing w:val="-54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：</w:t>
      </w:r>
      <w:r>
        <w:rPr>
          <w:spacing w:val="-22"/>
          <w:sz w:val="27"/>
          <w:szCs w:val="27"/>
          <w:u w:val="single"/>
          <w:lang w:eastAsia="zh-CN"/>
        </w:rPr>
        <w:t xml:space="preserve">   (</w:t>
      </w:r>
      <w:r>
        <w:rPr>
          <w:spacing w:val="68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盖</w:t>
      </w:r>
      <w:r>
        <w:rPr>
          <w:spacing w:val="64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章</w:t>
      </w:r>
      <w:r>
        <w:rPr>
          <w:spacing w:val="55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)</w:t>
      </w:r>
      <w:r>
        <w:rPr>
          <w:sz w:val="27"/>
          <w:szCs w:val="27"/>
          <w:u w:val="single"/>
          <w:lang w:eastAsia="zh-CN"/>
        </w:rPr>
        <w:t xml:space="preserve">     </w:t>
      </w:r>
    </w:p>
    <w:p w:rsidR="0032022B" w:rsidRDefault="00964A59">
      <w:pPr>
        <w:pStyle w:val="a3"/>
        <w:spacing w:before="289" w:line="610" w:lineRule="exact"/>
        <w:ind w:left="3490"/>
        <w:rPr>
          <w:sz w:val="27"/>
          <w:szCs w:val="27"/>
          <w:lang w:eastAsia="zh-CN"/>
        </w:rPr>
      </w:pPr>
      <w:r>
        <w:rPr>
          <w:rFonts w:hint="eastAsia"/>
          <w:spacing w:val="-13"/>
          <w:position w:val="26"/>
          <w:sz w:val="27"/>
          <w:szCs w:val="27"/>
          <w:lang w:eastAsia="zh-CN"/>
        </w:rPr>
        <w:t>2023</w:t>
      </w:r>
      <w:r w:rsidR="003A0207">
        <w:rPr>
          <w:spacing w:val="-13"/>
          <w:position w:val="26"/>
          <w:sz w:val="27"/>
          <w:szCs w:val="27"/>
          <w:lang w:eastAsia="zh-CN"/>
        </w:rPr>
        <w:t xml:space="preserve">年 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6</w:t>
      </w:r>
      <w:r w:rsidR="003A0207">
        <w:rPr>
          <w:spacing w:val="-13"/>
          <w:position w:val="26"/>
          <w:sz w:val="27"/>
          <w:szCs w:val="27"/>
          <w:lang w:eastAsia="zh-CN"/>
        </w:rPr>
        <w:t xml:space="preserve">  月</w:t>
      </w:r>
      <w:r w:rsidR="003A0207">
        <w:rPr>
          <w:spacing w:val="12"/>
          <w:position w:val="26"/>
          <w:sz w:val="27"/>
          <w:szCs w:val="27"/>
          <w:lang w:eastAsia="zh-CN"/>
        </w:rPr>
        <w:t xml:space="preserve">  </w:t>
      </w:r>
      <w:r>
        <w:rPr>
          <w:rFonts w:hint="eastAsia"/>
          <w:spacing w:val="12"/>
          <w:position w:val="26"/>
          <w:sz w:val="27"/>
          <w:szCs w:val="27"/>
          <w:lang w:eastAsia="zh-CN"/>
        </w:rPr>
        <w:t>5</w:t>
      </w:r>
      <w:r w:rsidR="003A0207">
        <w:rPr>
          <w:spacing w:val="12"/>
          <w:position w:val="26"/>
          <w:sz w:val="27"/>
          <w:szCs w:val="27"/>
          <w:lang w:eastAsia="zh-CN"/>
        </w:rPr>
        <w:t xml:space="preserve"> </w:t>
      </w:r>
      <w:r w:rsidR="003A0207">
        <w:rPr>
          <w:spacing w:val="-13"/>
          <w:position w:val="26"/>
          <w:sz w:val="27"/>
          <w:szCs w:val="27"/>
          <w:lang w:eastAsia="zh-CN"/>
        </w:rPr>
        <w:t>日</w:t>
      </w:r>
    </w:p>
    <w:p w:rsidR="0032022B" w:rsidRDefault="003A0207">
      <w:pPr>
        <w:pStyle w:val="a3"/>
        <w:spacing w:before="1" w:line="223" w:lineRule="auto"/>
        <w:ind w:left="3560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(此面为封面)</w:t>
      </w:r>
    </w:p>
    <w:p w:rsidR="0032022B" w:rsidRDefault="0032022B">
      <w:pPr>
        <w:spacing w:line="223" w:lineRule="auto"/>
        <w:rPr>
          <w:sz w:val="24"/>
          <w:szCs w:val="24"/>
          <w:lang w:eastAsia="zh-CN"/>
        </w:rPr>
        <w:sectPr w:rsidR="0032022B">
          <w:footerReference w:type="default" r:id="rId10"/>
          <w:pgSz w:w="11900" w:h="16820"/>
          <w:pgMar w:top="1429" w:right="1782" w:bottom="1158" w:left="1450" w:header="0" w:footer="850" w:gutter="0"/>
          <w:cols w:space="720"/>
        </w:sectPr>
      </w:pPr>
    </w:p>
    <w:p w:rsidR="0032022B" w:rsidRDefault="003A0207">
      <w:pPr>
        <w:spacing w:before="137" w:line="221" w:lineRule="auto"/>
        <w:ind w:left="2336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42"/>
          <w:szCs w:val="42"/>
          <w:lang w:eastAsia="zh-CN"/>
        </w:rPr>
        <w:lastRenderedPageBreak/>
        <w:t>项目支出绩效评价报告</w:t>
      </w:r>
    </w:p>
    <w:p w:rsidR="0032022B" w:rsidRDefault="003A0207">
      <w:pPr>
        <w:spacing w:before="190" w:line="227" w:lineRule="auto"/>
        <w:ind w:left="367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(参考提纲)</w:t>
      </w:r>
    </w:p>
    <w:p w:rsidR="0032022B" w:rsidRDefault="003A0207" w:rsidP="009D3527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proofErr w:type="gramStart"/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一</w:t>
      </w:r>
      <w:proofErr w:type="gramEnd"/>
      <w:r>
        <w:rPr>
          <w:rFonts w:ascii="黑体" w:eastAsia="黑体" w:hAnsi="黑体" w:cs="黑体"/>
          <w:spacing w:val="-1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、项目支出基本情况</w:t>
      </w:r>
    </w:p>
    <w:p w:rsidR="0032022B" w:rsidRDefault="003A0207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神鼎山村乌木文化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园产业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基地道路，位于神鼎山村神鼎片区，自</w:t>
      </w:r>
      <w:r>
        <w:rPr>
          <w:rFonts w:eastAsia="仿宋_GB2312" w:hint="eastAsia"/>
          <w:sz w:val="32"/>
          <w:szCs w:val="32"/>
          <w:lang w:eastAsia="zh-CN"/>
        </w:rPr>
        <w:t>107</w:t>
      </w:r>
      <w:r>
        <w:rPr>
          <w:rFonts w:eastAsia="仿宋_GB2312" w:hint="eastAsia"/>
          <w:sz w:val="32"/>
          <w:szCs w:val="32"/>
          <w:lang w:eastAsia="zh-CN"/>
        </w:rPr>
        <w:t>国道</w:t>
      </w:r>
      <w:r>
        <w:rPr>
          <w:rFonts w:eastAsia="仿宋_GB2312" w:hint="eastAsia"/>
          <w:sz w:val="32"/>
          <w:szCs w:val="32"/>
          <w:lang w:eastAsia="zh-CN"/>
        </w:rPr>
        <w:t>1558</w:t>
      </w:r>
      <w:r>
        <w:rPr>
          <w:rFonts w:eastAsia="仿宋_GB2312" w:hint="eastAsia"/>
          <w:sz w:val="32"/>
          <w:szCs w:val="32"/>
          <w:lang w:eastAsia="zh-CN"/>
        </w:rPr>
        <w:t>路段至神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鼎山资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圣寺，全长</w:t>
      </w:r>
      <w:r>
        <w:rPr>
          <w:rFonts w:eastAsia="仿宋_GB2312" w:hint="eastAsia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公里。由于道路不通，严重阻碍了该地区农村经济的快速发展，该项工程可帮助解决项目区农民交通问题，改善群众生产生活条件。</w:t>
      </w:r>
    </w:p>
    <w:p w:rsidR="0032022B" w:rsidRDefault="003A0207" w:rsidP="009D3527">
      <w:pPr>
        <w:numPr>
          <w:ilvl w:val="0"/>
          <w:numId w:val="3"/>
        </w:numPr>
        <w:spacing w:line="560" w:lineRule="exact"/>
        <w:ind w:firstLineChars="200" w:firstLine="592"/>
        <w:jc w:val="both"/>
        <w:rPr>
          <w:rFonts w:ascii="黑体" w:eastAsia="黑体" w:hAnsi="黑体" w:cs="黑体"/>
          <w:b/>
          <w:bCs/>
          <w:spacing w:val="-15"/>
          <w:sz w:val="31"/>
          <w:szCs w:val="31"/>
        </w:rPr>
      </w:pPr>
      <w:proofErr w:type="spellStart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项目支出概况</w:t>
      </w:r>
      <w:proofErr w:type="spellEnd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。</w:t>
      </w:r>
    </w:p>
    <w:p w:rsidR="0032022B" w:rsidRDefault="003A0207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主街</w:t>
      </w:r>
      <w:r>
        <w:rPr>
          <w:rFonts w:eastAsia="仿宋_GB2312" w:hint="eastAsia"/>
          <w:sz w:val="32"/>
          <w:szCs w:val="32"/>
          <w:lang w:eastAsia="zh-CN"/>
        </w:rPr>
        <w:t>C45</w:t>
      </w:r>
      <w:r>
        <w:rPr>
          <w:rFonts w:eastAsia="仿宋_GB2312" w:hint="eastAsia"/>
          <w:sz w:val="32"/>
          <w:szCs w:val="32"/>
          <w:lang w:eastAsia="zh-CN"/>
        </w:rPr>
        <w:t>混泥土硬化道路共</w:t>
      </w:r>
      <w:r>
        <w:rPr>
          <w:rFonts w:eastAsia="仿宋_GB2312" w:hint="eastAsia"/>
          <w:sz w:val="32"/>
          <w:szCs w:val="32"/>
          <w:lang w:eastAsia="zh-CN"/>
        </w:rPr>
        <w:t>1</w:t>
      </w:r>
      <w:r>
        <w:rPr>
          <w:rFonts w:eastAsia="仿宋_GB2312" w:hint="eastAsia"/>
          <w:sz w:val="32"/>
          <w:szCs w:val="32"/>
          <w:lang w:eastAsia="zh-CN"/>
        </w:rPr>
        <w:t>条，总长</w:t>
      </w:r>
      <w:r>
        <w:rPr>
          <w:rFonts w:eastAsia="仿宋_GB2312" w:hint="eastAsia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公里，原来路基加宽</w:t>
      </w:r>
      <w:r>
        <w:rPr>
          <w:rFonts w:eastAsia="仿宋_GB2312" w:hint="eastAsia"/>
          <w:sz w:val="32"/>
          <w:szCs w:val="32"/>
          <w:lang w:eastAsia="zh-CN"/>
        </w:rPr>
        <w:t>60</w:t>
      </w:r>
      <w:r>
        <w:rPr>
          <w:rFonts w:eastAsia="仿宋_GB2312" w:hint="eastAsia"/>
          <w:sz w:val="32"/>
          <w:szCs w:val="32"/>
          <w:lang w:eastAsia="zh-CN"/>
        </w:rPr>
        <w:t>厘米，加厚</w:t>
      </w:r>
      <w:r>
        <w:rPr>
          <w:rFonts w:eastAsia="仿宋_GB2312" w:hint="eastAsia"/>
          <w:sz w:val="32"/>
          <w:szCs w:val="32"/>
          <w:lang w:eastAsia="zh-CN"/>
        </w:rPr>
        <w:t>40</w:t>
      </w:r>
      <w:r>
        <w:rPr>
          <w:rFonts w:eastAsia="仿宋_GB2312" w:hint="eastAsia"/>
          <w:sz w:val="32"/>
          <w:szCs w:val="32"/>
          <w:lang w:eastAsia="zh-CN"/>
        </w:rPr>
        <w:t>厘米，人工安装砌槽</w:t>
      </w:r>
      <w:r>
        <w:rPr>
          <w:rFonts w:eastAsia="仿宋_GB2312" w:hint="eastAsia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公里。</w:t>
      </w:r>
    </w:p>
    <w:p w:rsidR="0032022B" w:rsidRDefault="003A0207" w:rsidP="009D3527">
      <w:pPr>
        <w:spacing w:line="560" w:lineRule="exact"/>
        <w:ind w:firstLineChars="200" w:firstLine="592"/>
        <w:jc w:val="both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(二)项目资金使用管理情况。</w:t>
      </w:r>
    </w:p>
    <w:p w:rsidR="0032022B" w:rsidRDefault="003A0207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项目总投资额</w:t>
      </w:r>
      <w:r>
        <w:rPr>
          <w:rFonts w:eastAsia="仿宋_GB2312" w:hint="eastAsia"/>
          <w:sz w:val="32"/>
          <w:szCs w:val="32"/>
          <w:lang w:eastAsia="zh-CN"/>
        </w:rPr>
        <w:t>50</w:t>
      </w:r>
      <w:r>
        <w:rPr>
          <w:rFonts w:eastAsia="仿宋_GB2312" w:hint="eastAsia"/>
          <w:sz w:val="32"/>
          <w:szCs w:val="32"/>
          <w:lang w:eastAsia="zh-CN"/>
        </w:rPr>
        <w:t>万元，实际支出</w:t>
      </w:r>
      <w:r>
        <w:rPr>
          <w:rFonts w:eastAsia="仿宋_GB2312" w:hint="eastAsia"/>
          <w:sz w:val="32"/>
          <w:szCs w:val="32"/>
          <w:lang w:eastAsia="zh-CN"/>
        </w:rPr>
        <w:t>50</w:t>
      </w:r>
      <w:r>
        <w:rPr>
          <w:rFonts w:eastAsia="仿宋_GB2312" w:hint="eastAsia"/>
          <w:sz w:val="32"/>
          <w:szCs w:val="32"/>
          <w:lang w:eastAsia="zh-CN"/>
        </w:rPr>
        <w:t>万元。专项资金坚决做到专款专用，合理配置、严格监管；建立项目资金审查审批程序，每笔资金使用都有相关负责人签字，相互监督，共同管理好资金。</w:t>
      </w:r>
      <w:r>
        <w:rPr>
          <w:rFonts w:eastAsia="仿宋_GB2312" w:hint="eastAsia"/>
          <w:sz w:val="32"/>
          <w:szCs w:val="32"/>
          <w:lang w:eastAsia="zh-CN"/>
        </w:rPr>
        <w:t xml:space="preserve">     </w:t>
      </w:r>
    </w:p>
    <w:p w:rsidR="0032022B" w:rsidRDefault="003A0207" w:rsidP="009D3527">
      <w:pPr>
        <w:spacing w:line="560" w:lineRule="exact"/>
        <w:ind w:firstLineChars="200" w:firstLine="592"/>
        <w:jc w:val="both"/>
        <w:rPr>
          <w:rFonts w:ascii="楷体" w:eastAsia="楷体" w:hAnsi="楷体" w:cs="楷体"/>
          <w:b/>
          <w:bCs/>
          <w:spacing w:val="6"/>
          <w:position w:val="16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(三)项目支出绩效目标完成程度</w:t>
      </w:r>
    </w:p>
    <w:p w:rsidR="0032022B" w:rsidRDefault="003A0207">
      <w:pPr>
        <w:pStyle w:val="a3"/>
        <w:spacing w:line="560" w:lineRule="exact"/>
        <w:ind w:firstLineChars="300" w:firstLine="960"/>
        <w:rPr>
          <w:rFonts w:ascii="Arial" w:eastAsia="仿宋_GB2312" w:hAnsi="Arial" w:cs="Arial"/>
          <w:sz w:val="32"/>
          <w:szCs w:val="32"/>
          <w:lang w:eastAsia="zh-CN"/>
        </w:rPr>
      </w:pPr>
      <w:proofErr w:type="gramStart"/>
      <w:r>
        <w:rPr>
          <w:rFonts w:eastAsia="仿宋_GB2312" w:hint="eastAsia"/>
          <w:sz w:val="32"/>
          <w:szCs w:val="32"/>
          <w:lang w:eastAsia="zh-CN"/>
        </w:rPr>
        <w:t>神鼎山镇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神鼎山村乌木文化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园产业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基地道路</w:t>
      </w:r>
      <w:r>
        <w:rPr>
          <w:rFonts w:eastAsia="仿宋_GB2312" w:cs="Arial" w:hint="eastAsia"/>
          <w:sz w:val="32"/>
          <w:szCs w:val="32"/>
          <w:lang w:eastAsia="zh-CN"/>
        </w:rPr>
        <w:t>预期目标为满足群众双向通车需求，增强村民幸福感。实际绩效目标已完成，道路质量验收合格，解决了群众双向通车的需求，群众幸福感，满意度提升。</w:t>
      </w:r>
    </w:p>
    <w:p w:rsidR="0032022B" w:rsidRDefault="003A0207">
      <w:pPr>
        <w:numPr>
          <w:ilvl w:val="0"/>
          <w:numId w:val="1"/>
        </w:numPr>
        <w:spacing w:line="560" w:lineRule="exact"/>
        <w:ind w:firstLine="640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</w:rPr>
      </w:pPr>
      <w:proofErr w:type="spellStart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绩效评价工作情况</w:t>
      </w:r>
      <w:proofErr w:type="spellEnd"/>
    </w:p>
    <w:p w:rsidR="0032022B" w:rsidRDefault="003A0207">
      <w:pPr>
        <w:pStyle w:val="a3"/>
        <w:numPr>
          <w:ilvl w:val="0"/>
          <w:numId w:val="4"/>
        </w:numPr>
        <w:spacing w:line="560" w:lineRule="exact"/>
        <w:ind w:firstLineChars="300" w:firstLine="960"/>
        <w:rPr>
          <w:rFonts w:eastAsia="仿宋_GB2312" w:cs="Arial"/>
          <w:sz w:val="32"/>
          <w:szCs w:val="32"/>
          <w:lang w:eastAsia="zh-CN"/>
        </w:rPr>
      </w:pPr>
      <w:r>
        <w:rPr>
          <w:rFonts w:eastAsia="仿宋_GB2312" w:cs="Arial" w:hint="eastAsia"/>
          <w:sz w:val="32"/>
          <w:szCs w:val="32"/>
          <w:lang w:eastAsia="zh-CN"/>
        </w:rPr>
        <w:t>绩效评价目的：全面评价项目支出对振兴乡村发挥积极作用。</w:t>
      </w:r>
    </w:p>
    <w:p w:rsidR="0032022B" w:rsidRDefault="003A0207">
      <w:pPr>
        <w:pStyle w:val="a3"/>
        <w:numPr>
          <w:ilvl w:val="0"/>
          <w:numId w:val="4"/>
        </w:numPr>
        <w:spacing w:line="560" w:lineRule="exact"/>
        <w:ind w:firstLineChars="300" w:firstLine="960"/>
        <w:rPr>
          <w:rFonts w:eastAsia="仿宋_GB2312" w:cs="Arial"/>
          <w:sz w:val="32"/>
          <w:szCs w:val="32"/>
          <w:lang w:eastAsia="zh-CN"/>
        </w:rPr>
      </w:pPr>
      <w:r>
        <w:rPr>
          <w:rFonts w:eastAsia="仿宋_GB2312" w:cs="Arial" w:hint="eastAsia"/>
          <w:sz w:val="32"/>
          <w:szCs w:val="32"/>
          <w:lang w:eastAsia="zh-CN"/>
        </w:rPr>
        <w:t>绩效评价原则：客观评价，实事求是。</w:t>
      </w:r>
    </w:p>
    <w:p w:rsidR="0032022B" w:rsidRDefault="003A0207">
      <w:pPr>
        <w:pStyle w:val="a3"/>
        <w:numPr>
          <w:ilvl w:val="0"/>
          <w:numId w:val="4"/>
        </w:numPr>
        <w:spacing w:line="560" w:lineRule="exact"/>
        <w:ind w:firstLineChars="300" w:firstLine="960"/>
        <w:rPr>
          <w:rFonts w:eastAsia="仿宋_GB2312" w:cs="Arial"/>
          <w:sz w:val="32"/>
          <w:szCs w:val="32"/>
          <w:lang w:eastAsia="zh-CN"/>
        </w:rPr>
      </w:pPr>
      <w:r>
        <w:rPr>
          <w:rFonts w:eastAsia="仿宋_GB2312" w:cs="Arial" w:hint="eastAsia"/>
          <w:sz w:val="32"/>
          <w:szCs w:val="32"/>
          <w:lang w:eastAsia="zh-CN"/>
        </w:rPr>
        <w:t>绩效评价依据：已取得成果为依据。</w:t>
      </w:r>
    </w:p>
    <w:p w:rsidR="0032022B" w:rsidRDefault="003A0207" w:rsidP="009D3527">
      <w:pPr>
        <w:pStyle w:val="a3"/>
        <w:spacing w:line="560" w:lineRule="exact"/>
        <w:ind w:leftChars="300" w:left="630"/>
        <w:rPr>
          <w:rFonts w:eastAsia="仿宋_GB2312" w:cs="Arial"/>
          <w:sz w:val="32"/>
          <w:szCs w:val="32"/>
          <w:lang w:eastAsia="zh-CN"/>
        </w:rPr>
      </w:pPr>
      <w:r>
        <w:rPr>
          <w:rFonts w:eastAsia="仿宋_GB2312" w:cs="Arial" w:hint="eastAsia"/>
          <w:sz w:val="32"/>
          <w:szCs w:val="32"/>
          <w:lang w:eastAsia="zh-CN"/>
        </w:rPr>
        <w:lastRenderedPageBreak/>
        <w:t xml:space="preserve">  </w:t>
      </w:r>
      <w:r>
        <w:rPr>
          <w:rFonts w:eastAsia="仿宋_GB2312" w:cs="Arial" w:hint="eastAsia"/>
          <w:sz w:val="32"/>
          <w:szCs w:val="32"/>
          <w:lang w:eastAsia="zh-CN"/>
        </w:rPr>
        <w:t>（四）绩效评价工作过程：前期准备，完善指标体系，整理取得成效；组织实施，对投入、产出和效果进行全方位评价；分析评价，按照评价标准逐条打分；报告出具，据实反应绩效情况。</w:t>
      </w:r>
    </w:p>
    <w:p w:rsidR="0032022B" w:rsidRDefault="003A0207" w:rsidP="009D3527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三 、项目支出主要绩效及评价结论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由项目组长带头，评价小组对神鼎山村乌木文化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园产业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基地道路建设进行了综合评价，严格按照上级要求开展工作，认真及时完成了当前任务，评价结果为“优秀”。项目立项程序完整、规范，绩效目标明确合理，预算执行及时有效，为有关部门决策提供了较为有力的支撑，绩效目标得到较好实现。</w:t>
      </w:r>
    </w:p>
    <w:p w:rsidR="0032022B" w:rsidRDefault="0032022B" w:rsidP="009D3527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</w:p>
    <w:p w:rsidR="0032022B" w:rsidRDefault="003A0207" w:rsidP="009D3527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四、 绩效评价指标分析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(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一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)</w:t>
      </w:r>
      <w:r>
        <w:rPr>
          <w:rFonts w:eastAsia="仿宋_GB2312" w:hint="eastAsia"/>
          <w:sz w:val="32"/>
          <w:szCs w:val="32"/>
          <w:lang w:eastAsia="zh-CN"/>
        </w:rPr>
        <w:t>项目支出决策情况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项目实施时间为</w:t>
      </w:r>
      <w:r>
        <w:rPr>
          <w:rFonts w:eastAsia="仿宋_GB2312" w:hint="eastAsia"/>
          <w:sz w:val="32"/>
          <w:szCs w:val="32"/>
          <w:lang w:eastAsia="zh-CN"/>
        </w:rPr>
        <w:t>2022</w:t>
      </w:r>
      <w:r>
        <w:rPr>
          <w:rFonts w:eastAsia="仿宋_GB2312" w:hint="eastAsia"/>
          <w:sz w:val="32"/>
          <w:szCs w:val="32"/>
          <w:lang w:eastAsia="zh-CN"/>
        </w:rPr>
        <w:t>年</w:t>
      </w:r>
      <w:r>
        <w:rPr>
          <w:rFonts w:eastAsia="仿宋_GB2312" w:hint="eastAsia"/>
          <w:sz w:val="32"/>
          <w:szCs w:val="32"/>
          <w:lang w:eastAsia="zh-CN"/>
        </w:rPr>
        <w:t>11</w:t>
      </w:r>
      <w:r>
        <w:rPr>
          <w:rFonts w:eastAsia="仿宋_GB2312" w:hint="eastAsia"/>
          <w:sz w:val="32"/>
          <w:szCs w:val="32"/>
          <w:lang w:eastAsia="zh-CN"/>
        </w:rPr>
        <w:t>月，由财政拨款</w:t>
      </w:r>
      <w:r>
        <w:rPr>
          <w:rFonts w:eastAsia="仿宋_GB2312" w:hint="eastAsia"/>
          <w:sz w:val="32"/>
          <w:szCs w:val="32"/>
          <w:lang w:eastAsia="zh-CN"/>
        </w:rPr>
        <w:t>50</w:t>
      </w:r>
      <w:r>
        <w:rPr>
          <w:rFonts w:eastAsia="仿宋_GB2312" w:hint="eastAsia"/>
          <w:sz w:val="32"/>
          <w:szCs w:val="32"/>
          <w:lang w:eastAsia="zh-CN"/>
        </w:rPr>
        <w:t>万元，实际到账</w:t>
      </w:r>
      <w:r>
        <w:rPr>
          <w:rFonts w:eastAsia="仿宋_GB2312" w:hint="eastAsia"/>
          <w:sz w:val="32"/>
          <w:szCs w:val="32"/>
          <w:lang w:eastAsia="zh-CN"/>
        </w:rPr>
        <w:t>50</w:t>
      </w:r>
      <w:r>
        <w:rPr>
          <w:rFonts w:eastAsia="仿宋_GB2312" w:hint="eastAsia"/>
          <w:sz w:val="32"/>
          <w:szCs w:val="32"/>
          <w:lang w:eastAsia="zh-CN"/>
        </w:rPr>
        <w:t>万元，资金到达率</w:t>
      </w:r>
      <w:r>
        <w:rPr>
          <w:rFonts w:eastAsia="仿宋_GB2312" w:hint="eastAsia"/>
          <w:sz w:val="32"/>
          <w:szCs w:val="32"/>
          <w:lang w:eastAsia="zh-CN"/>
        </w:rPr>
        <w:t>100%</w:t>
      </w:r>
      <w:r>
        <w:rPr>
          <w:rFonts w:eastAsia="仿宋_GB2312" w:hint="eastAsia"/>
          <w:sz w:val="32"/>
          <w:szCs w:val="32"/>
          <w:lang w:eastAsia="zh-CN"/>
        </w:rPr>
        <w:t>，主要用于神鼎山村乌木文化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园产业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基地道路建设。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(</w:t>
      </w:r>
      <w:r>
        <w:rPr>
          <w:rFonts w:eastAsia="仿宋_GB2312" w:hint="eastAsia"/>
          <w:sz w:val="32"/>
          <w:szCs w:val="32"/>
          <w:lang w:eastAsia="zh-CN"/>
        </w:rPr>
        <w:t>二</w:t>
      </w:r>
      <w:r>
        <w:rPr>
          <w:rFonts w:eastAsia="仿宋_GB2312" w:hint="eastAsia"/>
          <w:sz w:val="32"/>
          <w:szCs w:val="32"/>
          <w:lang w:eastAsia="zh-CN"/>
        </w:rPr>
        <w:t>)</w:t>
      </w:r>
      <w:r>
        <w:rPr>
          <w:rFonts w:eastAsia="仿宋_GB2312" w:hint="eastAsia"/>
          <w:sz w:val="32"/>
          <w:szCs w:val="32"/>
          <w:lang w:eastAsia="zh-CN"/>
        </w:rPr>
        <w:t>项目执行过程情况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项目共计支出</w:t>
      </w:r>
      <w:r>
        <w:rPr>
          <w:rFonts w:eastAsia="仿宋_GB2312" w:hint="eastAsia"/>
          <w:sz w:val="32"/>
          <w:szCs w:val="32"/>
          <w:lang w:eastAsia="zh-CN"/>
        </w:rPr>
        <w:t>50</w:t>
      </w:r>
      <w:r>
        <w:rPr>
          <w:rFonts w:eastAsia="仿宋_GB2312" w:hint="eastAsia"/>
          <w:sz w:val="32"/>
          <w:szCs w:val="32"/>
          <w:lang w:eastAsia="zh-CN"/>
        </w:rPr>
        <w:t>万元，支出率达</w:t>
      </w:r>
      <w:r>
        <w:rPr>
          <w:rFonts w:eastAsia="仿宋_GB2312" w:hint="eastAsia"/>
          <w:sz w:val="32"/>
          <w:szCs w:val="32"/>
          <w:lang w:eastAsia="zh-CN"/>
        </w:rPr>
        <w:t>100%</w:t>
      </w:r>
      <w:r>
        <w:rPr>
          <w:rFonts w:eastAsia="仿宋_GB2312" w:hint="eastAsia"/>
          <w:sz w:val="32"/>
          <w:szCs w:val="32"/>
          <w:lang w:eastAsia="zh-CN"/>
        </w:rPr>
        <w:t>，各项指标均达到年初制定指标，项目成效均达到预期效果。项目开支严格遵守各项财经纪律，未有出现违规情况。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(</w:t>
      </w:r>
      <w:r>
        <w:rPr>
          <w:rFonts w:eastAsia="仿宋_GB2312" w:hint="eastAsia"/>
          <w:sz w:val="32"/>
          <w:szCs w:val="32"/>
          <w:lang w:eastAsia="zh-CN"/>
        </w:rPr>
        <w:t>三</w:t>
      </w:r>
      <w:r>
        <w:rPr>
          <w:rFonts w:eastAsia="仿宋_GB2312" w:hint="eastAsia"/>
          <w:sz w:val="32"/>
          <w:szCs w:val="32"/>
          <w:lang w:eastAsia="zh-CN"/>
        </w:rPr>
        <w:t>)</w:t>
      </w:r>
      <w:r>
        <w:rPr>
          <w:rFonts w:eastAsia="仿宋_GB2312" w:hint="eastAsia"/>
          <w:sz w:val="32"/>
          <w:szCs w:val="32"/>
          <w:lang w:eastAsia="zh-CN"/>
        </w:rPr>
        <w:t>项目支出产出情况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 xml:space="preserve"> </w:t>
      </w:r>
      <w:r>
        <w:rPr>
          <w:rFonts w:eastAsia="仿宋_GB2312" w:hint="eastAsia"/>
          <w:sz w:val="32"/>
          <w:szCs w:val="32"/>
          <w:lang w:eastAsia="zh-CN"/>
        </w:rPr>
        <w:t>项目共计支出</w:t>
      </w:r>
      <w:r>
        <w:rPr>
          <w:rFonts w:eastAsia="仿宋_GB2312" w:hint="eastAsia"/>
          <w:sz w:val="32"/>
          <w:szCs w:val="32"/>
          <w:lang w:eastAsia="zh-CN"/>
        </w:rPr>
        <w:t>50</w:t>
      </w:r>
      <w:r>
        <w:rPr>
          <w:rFonts w:eastAsia="仿宋_GB2312" w:hint="eastAsia"/>
          <w:sz w:val="32"/>
          <w:szCs w:val="32"/>
          <w:lang w:eastAsia="zh-CN"/>
        </w:rPr>
        <w:t>万元，支出率达</w:t>
      </w:r>
      <w:r>
        <w:rPr>
          <w:rFonts w:eastAsia="仿宋_GB2312" w:hint="eastAsia"/>
          <w:sz w:val="32"/>
          <w:szCs w:val="32"/>
          <w:lang w:eastAsia="zh-CN"/>
        </w:rPr>
        <w:t>100%</w:t>
      </w:r>
      <w:r>
        <w:rPr>
          <w:rFonts w:eastAsia="仿宋_GB2312" w:hint="eastAsia"/>
          <w:sz w:val="32"/>
          <w:szCs w:val="32"/>
          <w:lang w:eastAsia="zh-CN"/>
        </w:rPr>
        <w:t>，项目开支主要用于神鼎山村乌木文化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园产业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基地道路建设，主街</w:t>
      </w:r>
      <w:r>
        <w:rPr>
          <w:rFonts w:eastAsia="仿宋_GB2312" w:hint="eastAsia"/>
          <w:sz w:val="32"/>
          <w:szCs w:val="32"/>
          <w:lang w:eastAsia="zh-CN"/>
        </w:rPr>
        <w:t>C45</w:t>
      </w:r>
      <w:r>
        <w:rPr>
          <w:rFonts w:eastAsia="仿宋_GB2312" w:hint="eastAsia"/>
          <w:sz w:val="32"/>
          <w:szCs w:val="32"/>
          <w:lang w:eastAsia="zh-CN"/>
        </w:rPr>
        <w:t>混泥土硬化道路共</w:t>
      </w:r>
      <w:r>
        <w:rPr>
          <w:rFonts w:eastAsia="仿宋_GB2312" w:hint="eastAsia"/>
          <w:sz w:val="32"/>
          <w:szCs w:val="32"/>
          <w:lang w:eastAsia="zh-CN"/>
        </w:rPr>
        <w:t>1</w:t>
      </w:r>
      <w:r>
        <w:rPr>
          <w:rFonts w:eastAsia="仿宋_GB2312" w:hint="eastAsia"/>
          <w:sz w:val="32"/>
          <w:szCs w:val="32"/>
          <w:lang w:eastAsia="zh-CN"/>
        </w:rPr>
        <w:t>条，总长</w:t>
      </w:r>
      <w:r>
        <w:rPr>
          <w:rFonts w:eastAsia="仿宋_GB2312" w:hint="eastAsia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公里，原来路基加宽</w:t>
      </w:r>
      <w:r>
        <w:rPr>
          <w:rFonts w:eastAsia="仿宋_GB2312" w:hint="eastAsia"/>
          <w:sz w:val="32"/>
          <w:szCs w:val="32"/>
          <w:lang w:eastAsia="zh-CN"/>
        </w:rPr>
        <w:t>60</w:t>
      </w:r>
      <w:r>
        <w:rPr>
          <w:rFonts w:eastAsia="仿宋_GB2312" w:hint="eastAsia"/>
          <w:sz w:val="32"/>
          <w:szCs w:val="32"/>
          <w:lang w:eastAsia="zh-CN"/>
        </w:rPr>
        <w:t>厘米，加厚</w:t>
      </w:r>
      <w:r>
        <w:rPr>
          <w:rFonts w:eastAsia="仿宋_GB2312" w:hint="eastAsia"/>
          <w:sz w:val="32"/>
          <w:szCs w:val="32"/>
          <w:lang w:eastAsia="zh-CN"/>
        </w:rPr>
        <w:t>40</w:t>
      </w:r>
      <w:r>
        <w:rPr>
          <w:rFonts w:eastAsia="仿宋_GB2312" w:hint="eastAsia"/>
          <w:sz w:val="32"/>
          <w:szCs w:val="32"/>
          <w:lang w:eastAsia="zh-CN"/>
        </w:rPr>
        <w:t>厘米，人工安装砌槽</w:t>
      </w:r>
      <w:r>
        <w:rPr>
          <w:rFonts w:eastAsia="仿宋_GB2312" w:hint="eastAsia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公里。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lastRenderedPageBreak/>
        <w:t>(</w:t>
      </w:r>
      <w:r>
        <w:rPr>
          <w:rFonts w:eastAsia="仿宋_GB2312" w:hint="eastAsia"/>
          <w:sz w:val="32"/>
          <w:szCs w:val="32"/>
          <w:lang w:eastAsia="zh-CN"/>
        </w:rPr>
        <w:t>四</w:t>
      </w:r>
      <w:r>
        <w:rPr>
          <w:rFonts w:eastAsia="仿宋_GB2312" w:hint="eastAsia"/>
          <w:sz w:val="32"/>
          <w:szCs w:val="32"/>
          <w:lang w:eastAsia="zh-CN"/>
        </w:rPr>
        <w:t>)</w:t>
      </w:r>
      <w:r>
        <w:rPr>
          <w:rFonts w:eastAsia="仿宋_GB2312" w:hint="eastAsia"/>
          <w:sz w:val="32"/>
          <w:szCs w:val="32"/>
          <w:lang w:eastAsia="zh-CN"/>
        </w:rPr>
        <w:t>项目支出效益情况</w:t>
      </w:r>
    </w:p>
    <w:p w:rsidR="0032022B" w:rsidRDefault="003A0207">
      <w:pPr>
        <w:spacing w:line="560" w:lineRule="exact"/>
        <w:ind w:firstLineChars="300" w:firstLine="96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项目预期目标全部达成，优先雇佣贫困人口劳务用工，提高贫困人口收入，使贫困人口权益得到了充分保障，道路质量验收合格，解决了群众双向通车的需求，群众幸福感，满意度提升。</w:t>
      </w:r>
    </w:p>
    <w:p w:rsidR="0032022B" w:rsidRDefault="003A0207" w:rsidP="009D3527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五、主要经验及做法、存在的问题及原因分析</w:t>
      </w:r>
    </w:p>
    <w:p w:rsidR="0032022B" w:rsidRDefault="003A0207">
      <w:pPr>
        <w:pStyle w:val="a3"/>
        <w:spacing w:line="560" w:lineRule="exact"/>
        <w:ind w:firstLineChars="200" w:firstLine="640"/>
        <w:rPr>
          <w:rFonts w:ascii="Arial" w:eastAsia="仿宋_GB2312" w:hAnsi="Arial" w:cs="Arial"/>
          <w:sz w:val="32"/>
          <w:szCs w:val="32"/>
          <w:lang w:eastAsia="zh-CN"/>
        </w:rPr>
      </w:pPr>
      <w:r>
        <w:rPr>
          <w:rFonts w:ascii="Arial" w:eastAsia="仿宋_GB2312" w:hAnsi="Arial" w:cs="Arial" w:hint="eastAsia"/>
          <w:sz w:val="32"/>
          <w:szCs w:val="32"/>
          <w:lang w:eastAsia="zh-CN"/>
        </w:rPr>
        <w:t>无</w:t>
      </w:r>
    </w:p>
    <w:p w:rsidR="0032022B" w:rsidRDefault="003A0207" w:rsidP="009D3527">
      <w:pPr>
        <w:numPr>
          <w:ilvl w:val="0"/>
          <w:numId w:val="5"/>
        </w:num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</w:rPr>
      </w:pPr>
      <w:proofErr w:type="spellStart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有关建议</w:t>
      </w:r>
      <w:proofErr w:type="spellEnd"/>
    </w:p>
    <w:p w:rsidR="0032022B" w:rsidRDefault="003A0207">
      <w:pPr>
        <w:spacing w:line="560" w:lineRule="exact"/>
        <w:outlineLvl w:val="0"/>
        <w:rPr>
          <w:rFonts w:eastAsia="仿宋_GB2312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15"/>
          <w:sz w:val="31"/>
          <w:szCs w:val="31"/>
          <w:lang w:eastAsia="zh-CN"/>
        </w:rPr>
        <w:t xml:space="preserve">    </w:t>
      </w:r>
      <w:r>
        <w:rPr>
          <w:rFonts w:eastAsia="仿宋_GB2312" w:hint="eastAsia"/>
          <w:sz w:val="32"/>
          <w:szCs w:val="32"/>
          <w:lang w:eastAsia="zh-CN"/>
        </w:rPr>
        <w:t xml:space="preserve"> </w:t>
      </w:r>
      <w:r>
        <w:rPr>
          <w:rFonts w:eastAsia="仿宋_GB2312" w:hint="eastAsia"/>
          <w:sz w:val="32"/>
          <w:szCs w:val="32"/>
          <w:lang w:eastAsia="zh-CN"/>
        </w:rPr>
        <w:t>无</w:t>
      </w:r>
    </w:p>
    <w:p w:rsidR="0032022B" w:rsidRDefault="003A0207" w:rsidP="009D3527">
      <w:pPr>
        <w:numPr>
          <w:ilvl w:val="0"/>
          <w:numId w:val="5"/>
        </w:num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</w:rPr>
      </w:pPr>
      <w:proofErr w:type="spellStart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其他需要说明的问题</w:t>
      </w:r>
      <w:proofErr w:type="spellEnd"/>
    </w:p>
    <w:p w:rsidR="0032022B" w:rsidRDefault="003A0207" w:rsidP="0032022B">
      <w:pPr>
        <w:spacing w:line="560" w:lineRule="exact"/>
        <w:ind w:leftChars="200" w:left="420"/>
        <w:outlineLvl w:val="0"/>
        <w:rPr>
          <w:rFonts w:eastAsia="仿宋_GB2312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15"/>
          <w:sz w:val="31"/>
          <w:szCs w:val="31"/>
          <w:lang w:eastAsia="zh-CN"/>
        </w:rPr>
        <w:t xml:space="preserve">  </w:t>
      </w:r>
      <w:r>
        <w:rPr>
          <w:rFonts w:eastAsia="仿宋_GB2312" w:hint="eastAsia"/>
          <w:sz w:val="32"/>
          <w:szCs w:val="32"/>
          <w:lang w:eastAsia="zh-CN"/>
        </w:rPr>
        <w:t>无</w:t>
      </w:r>
    </w:p>
    <w:sectPr w:rsidR="0032022B" w:rsidSect="0032022B">
      <w:footerReference w:type="default" r:id="rId11"/>
      <w:pgSz w:w="11900" w:h="16820"/>
      <w:pgMar w:top="1755" w:right="1227" w:bottom="1485" w:left="1011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6F3" w:rsidRDefault="006246F3">
      <w:r>
        <w:separator/>
      </w:r>
    </w:p>
  </w:endnote>
  <w:endnote w:type="continuationSeparator" w:id="0">
    <w:p w:rsidR="006246F3" w:rsidRDefault="006246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6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32022B" w:rsidRDefault="006E7519">
        <w:pPr>
          <w:pStyle w:val="a4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3A0207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A0207">
          <w:rPr>
            <w:rFonts w:asciiTheme="minorEastAsia" w:eastAsiaTheme="minorEastAsia" w:hAnsiTheme="minorEastAsia"/>
            <w:sz w:val="28"/>
            <w:szCs w:val="28"/>
            <w:lang w:val="zh-CN"/>
          </w:rPr>
          <w:t>-</w:t>
        </w:r>
        <w:r w:rsidR="003A0207">
          <w:rPr>
            <w:rFonts w:asciiTheme="minorEastAsia" w:eastAsia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32022B" w:rsidRDefault="0032022B">
    <w:pPr>
      <w:pStyle w:val="a4"/>
      <w:rPr>
        <w:rFonts w:eastAsiaTheme="minorEastAsia"/>
        <w:lang w:eastAsia="zh-C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7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32022B" w:rsidRDefault="006E7519">
        <w:pPr>
          <w:pStyle w:val="a4"/>
          <w:jc w:val="right"/>
          <w:rPr>
            <w:rFonts w:asciiTheme="minorEastAsia" w:eastAsiaTheme="minorEastAsia" w:hAnsiTheme="minorEastAsia"/>
            <w:sz w:val="28"/>
            <w:szCs w:val="28"/>
          </w:rPr>
        </w:pPr>
      </w:p>
    </w:sdtContent>
  </w:sdt>
  <w:p w:rsidR="0032022B" w:rsidRDefault="0032022B">
    <w:pPr>
      <w:spacing w:before="1" w:line="175" w:lineRule="auto"/>
      <w:ind w:left="444"/>
      <w:rPr>
        <w:rFonts w:ascii="宋体" w:eastAsia="宋体" w:hAnsi="宋体" w:cs="宋体"/>
        <w:sz w:val="26"/>
        <w:szCs w:val="2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141"/>
    </w:sdtPr>
    <w:sdtEndPr>
      <w:rPr>
        <w:rFonts w:asciiTheme="minorEastAsia" w:eastAsiaTheme="minorEastAsia" w:hAnsiTheme="minorEastAsia" w:hint="eastAsia"/>
        <w:sz w:val="28"/>
        <w:szCs w:val="28"/>
      </w:rPr>
    </w:sdtEndPr>
    <w:sdtContent>
      <w:p w:rsidR="0032022B" w:rsidRDefault="006E7519">
        <w:pPr>
          <w:pStyle w:val="a4"/>
          <w:jc w:val="right"/>
          <w:rPr>
            <w:rFonts w:asciiTheme="minorEastAsia" w:eastAsiaTheme="minorEastAsia" w:hAnsiTheme="minorEastAsia"/>
          </w:rPr>
        </w:pPr>
      </w:p>
    </w:sdtContent>
  </w:sdt>
  <w:p w:rsidR="0032022B" w:rsidRDefault="0032022B">
    <w:pPr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22B" w:rsidRDefault="0032022B">
    <w:pPr>
      <w:spacing w:before="1" w:line="177" w:lineRule="auto"/>
      <w:jc w:val="right"/>
      <w:rPr>
        <w:rFonts w:ascii="宋体" w:eastAsia="宋体" w:hAnsi="宋体" w:cs="宋体"/>
        <w:sz w:val="31"/>
        <w:szCs w:val="31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22B" w:rsidRDefault="0032022B">
    <w:pPr>
      <w:spacing w:line="177" w:lineRule="auto"/>
      <w:ind w:left="274"/>
      <w:rPr>
        <w:rFonts w:ascii="宋体" w:eastAsia="宋体" w:hAnsi="宋体" w:cs="宋体"/>
        <w:sz w:val="31"/>
        <w:szCs w:val="3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6F3" w:rsidRDefault="006246F3">
      <w:r>
        <w:separator/>
      </w:r>
    </w:p>
  </w:footnote>
  <w:footnote w:type="continuationSeparator" w:id="0">
    <w:p w:rsidR="006246F3" w:rsidRDefault="006246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DB0841"/>
    <w:multiLevelType w:val="singleLevel"/>
    <w:tmpl w:val="C6DB08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EF43CA2"/>
    <w:multiLevelType w:val="singleLevel"/>
    <w:tmpl w:val="CEF43CA2"/>
    <w:lvl w:ilvl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EF876D01"/>
    <w:multiLevelType w:val="singleLevel"/>
    <w:tmpl w:val="EF876D01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0317525"/>
    <w:multiLevelType w:val="singleLevel"/>
    <w:tmpl w:val="F031752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650B63E"/>
    <w:multiLevelType w:val="singleLevel"/>
    <w:tmpl w:val="1650B63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docVars>
    <w:docVar w:name="commondata" w:val="eyJoZGlkIjoiNzYxMGU1NTljODA3OWRhZjA4MzFkM2Y3ODNkZGRiNWEifQ=="/>
  </w:docVars>
  <w:rsids>
    <w:rsidRoot w:val="0032022B"/>
    <w:rsid w:val="00164C26"/>
    <w:rsid w:val="0032022B"/>
    <w:rsid w:val="003A0207"/>
    <w:rsid w:val="006246F3"/>
    <w:rsid w:val="006E7519"/>
    <w:rsid w:val="00964A59"/>
    <w:rsid w:val="009D3527"/>
    <w:rsid w:val="00DB62B4"/>
    <w:rsid w:val="011B0C2B"/>
    <w:rsid w:val="01AF3811"/>
    <w:rsid w:val="02306473"/>
    <w:rsid w:val="02C92423"/>
    <w:rsid w:val="031511C4"/>
    <w:rsid w:val="03795BF7"/>
    <w:rsid w:val="04CC7F96"/>
    <w:rsid w:val="04E84DE3"/>
    <w:rsid w:val="05704DD8"/>
    <w:rsid w:val="05D53971"/>
    <w:rsid w:val="05FF632E"/>
    <w:rsid w:val="064E5119"/>
    <w:rsid w:val="066A6ABF"/>
    <w:rsid w:val="06830C0B"/>
    <w:rsid w:val="069E3914"/>
    <w:rsid w:val="069F3BC7"/>
    <w:rsid w:val="06CC7F39"/>
    <w:rsid w:val="085F4671"/>
    <w:rsid w:val="086E756B"/>
    <w:rsid w:val="08AB6853"/>
    <w:rsid w:val="08D51B22"/>
    <w:rsid w:val="09513E3D"/>
    <w:rsid w:val="0ACF37E5"/>
    <w:rsid w:val="0AD6392F"/>
    <w:rsid w:val="0B400BC6"/>
    <w:rsid w:val="0BC508A7"/>
    <w:rsid w:val="0BD82874"/>
    <w:rsid w:val="0C4A20F5"/>
    <w:rsid w:val="0E68228D"/>
    <w:rsid w:val="0F270324"/>
    <w:rsid w:val="10FD4C12"/>
    <w:rsid w:val="112B45B6"/>
    <w:rsid w:val="11A025A1"/>
    <w:rsid w:val="13C27366"/>
    <w:rsid w:val="14373691"/>
    <w:rsid w:val="15276E52"/>
    <w:rsid w:val="15AC6659"/>
    <w:rsid w:val="15B825AF"/>
    <w:rsid w:val="16E53451"/>
    <w:rsid w:val="170C40B5"/>
    <w:rsid w:val="18A62B93"/>
    <w:rsid w:val="19CA0920"/>
    <w:rsid w:val="19D32FBC"/>
    <w:rsid w:val="1A974E89"/>
    <w:rsid w:val="1AA5619E"/>
    <w:rsid w:val="1C80123D"/>
    <w:rsid w:val="1D61177E"/>
    <w:rsid w:val="1DE877AA"/>
    <w:rsid w:val="1E6A4395"/>
    <w:rsid w:val="1FDD5294"/>
    <w:rsid w:val="2071749C"/>
    <w:rsid w:val="21221225"/>
    <w:rsid w:val="2205540F"/>
    <w:rsid w:val="23575F36"/>
    <w:rsid w:val="2443660E"/>
    <w:rsid w:val="25233272"/>
    <w:rsid w:val="25557A3D"/>
    <w:rsid w:val="25B318F4"/>
    <w:rsid w:val="26EA5ED7"/>
    <w:rsid w:val="27A93B82"/>
    <w:rsid w:val="2866443A"/>
    <w:rsid w:val="2910005E"/>
    <w:rsid w:val="295270DB"/>
    <w:rsid w:val="2AE00186"/>
    <w:rsid w:val="2B12230A"/>
    <w:rsid w:val="2CF20E1C"/>
    <w:rsid w:val="2DC07DFB"/>
    <w:rsid w:val="2EE713B8"/>
    <w:rsid w:val="2F5B165A"/>
    <w:rsid w:val="308216BE"/>
    <w:rsid w:val="331C74B5"/>
    <w:rsid w:val="334212B2"/>
    <w:rsid w:val="338B5C72"/>
    <w:rsid w:val="33CF3B82"/>
    <w:rsid w:val="349A75F8"/>
    <w:rsid w:val="34FE1149"/>
    <w:rsid w:val="355969BD"/>
    <w:rsid w:val="35AD46F6"/>
    <w:rsid w:val="35D43508"/>
    <w:rsid w:val="35E46651"/>
    <w:rsid w:val="35EA010B"/>
    <w:rsid w:val="361D14F9"/>
    <w:rsid w:val="36C26992"/>
    <w:rsid w:val="384A6C3F"/>
    <w:rsid w:val="386A7A3B"/>
    <w:rsid w:val="395B4E7C"/>
    <w:rsid w:val="399161E1"/>
    <w:rsid w:val="3A376898"/>
    <w:rsid w:val="3A550786"/>
    <w:rsid w:val="3B732951"/>
    <w:rsid w:val="3B7433BF"/>
    <w:rsid w:val="3B7A130F"/>
    <w:rsid w:val="3D034EFE"/>
    <w:rsid w:val="3D0A657E"/>
    <w:rsid w:val="3DB57251"/>
    <w:rsid w:val="3E352D7B"/>
    <w:rsid w:val="3EAB05F9"/>
    <w:rsid w:val="401B6606"/>
    <w:rsid w:val="40AB66E9"/>
    <w:rsid w:val="40FE2CBD"/>
    <w:rsid w:val="41F540C0"/>
    <w:rsid w:val="43A0451E"/>
    <w:rsid w:val="44687A46"/>
    <w:rsid w:val="486C676C"/>
    <w:rsid w:val="493267ED"/>
    <w:rsid w:val="493D58DD"/>
    <w:rsid w:val="497D62EA"/>
    <w:rsid w:val="4A131A14"/>
    <w:rsid w:val="4A1E7416"/>
    <w:rsid w:val="4BCA036B"/>
    <w:rsid w:val="4C3677AE"/>
    <w:rsid w:val="4C982217"/>
    <w:rsid w:val="4CB3115F"/>
    <w:rsid w:val="4CB6269D"/>
    <w:rsid w:val="4E016FBE"/>
    <w:rsid w:val="4F8B6063"/>
    <w:rsid w:val="50FA7F8D"/>
    <w:rsid w:val="5177473E"/>
    <w:rsid w:val="51AA471F"/>
    <w:rsid w:val="520914C1"/>
    <w:rsid w:val="52FA3F96"/>
    <w:rsid w:val="53B306DC"/>
    <w:rsid w:val="55850F17"/>
    <w:rsid w:val="56766BB5"/>
    <w:rsid w:val="56B13173"/>
    <w:rsid w:val="56D93B58"/>
    <w:rsid w:val="56E86972"/>
    <w:rsid w:val="57A36D48"/>
    <w:rsid w:val="57AE6D93"/>
    <w:rsid w:val="5A3D43FE"/>
    <w:rsid w:val="5A9D30EE"/>
    <w:rsid w:val="5C7500C3"/>
    <w:rsid w:val="5F285A6A"/>
    <w:rsid w:val="5FB623A7"/>
    <w:rsid w:val="611A30BD"/>
    <w:rsid w:val="611A7247"/>
    <w:rsid w:val="621B3277"/>
    <w:rsid w:val="627B106F"/>
    <w:rsid w:val="635B1C98"/>
    <w:rsid w:val="63877000"/>
    <w:rsid w:val="64115F52"/>
    <w:rsid w:val="64C64FF0"/>
    <w:rsid w:val="65932933"/>
    <w:rsid w:val="668138C4"/>
    <w:rsid w:val="674A5DAF"/>
    <w:rsid w:val="679E667D"/>
    <w:rsid w:val="681F0BF4"/>
    <w:rsid w:val="68E87C2B"/>
    <w:rsid w:val="69924742"/>
    <w:rsid w:val="69A155D0"/>
    <w:rsid w:val="6ADD735F"/>
    <w:rsid w:val="6DB368AA"/>
    <w:rsid w:val="6E005A16"/>
    <w:rsid w:val="6E3851B0"/>
    <w:rsid w:val="73AB3D2F"/>
    <w:rsid w:val="78496134"/>
    <w:rsid w:val="78D41F79"/>
    <w:rsid w:val="7AD840BE"/>
    <w:rsid w:val="7B617B3F"/>
    <w:rsid w:val="7BCA1CB5"/>
    <w:rsid w:val="7BEF3EF1"/>
    <w:rsid w:val="7CEC40E6"/>
    <w:rsid w:val="7D6F3CE8"/>
    <w:rsid w:val="7DDD542C"/>
    <w:rsid w:val="7ED67756"/>
    <w:rsid w:val="7FCD0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rsid w:val="0032022B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sid w:val="0032022B"/>
    <w:rPr>
      <w:rFonts w:ascii="仿宋" w:eastAsia="仿宋" w:hAnsi="仿宋" w:cs="仿宋"/>
      <w:sz w:val="34"/>
      <w:szCs w:val="34"/>
    </w:rPr>
  </w:style>
  <w:style w:type="paragraph" w:styleId="a4">
    <w:name w:val="footer"/>
    <w:autoRedefine/>
    <w:uiPriority w:val="99"/>
    <w:qFormat/>
    <w:rsid w:val="0032022B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autoRedefine/>
    <w:qFormat/>
    <w:rsid w:val="0032022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rsid w:val="0032022B"/>
    <w:pPr>
      <w:spacing w:beforeAutospacing="1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autoRedefine/>
    <w:semiHidden/>
    <w:unhideWhenUsed/>
    <w:qFormat/>
    <w:rsid w:val="0032022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32022B"/>
  </w:style>
  <w:style w:type="paragraph" w:styleId="a7">
    <w:name w:val="List Paragraph"/>
    <w:autoRedefine/>
    <w:uiPriority w:val="99"/>
    <w:unhideWhenUsed/>
    <w:qFormat/>
    <w:rsid w:val="0032022B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paragraph" w:styleId="a8">
    <w:name w:val="Balloon Text"/>
    <w:basedOn w:val="a"/>
    <w:link w:val="Char"/>
    <w:rsid w:val="00964A59"/>
    <w:rPr>
      <w:sz w:val="18"/>
      <w:szCs w:val="18"/>
    </w:rPr>
  </w:style>
  <w:style w:type="character" w:customStyle="1" w:styleId="Char">
    <w:name w:val="批注框文本 Char"/>
    <w:basedOn w:val="a0"/>
    <w:link w:val="a8"/>
    <w:rsid w:val="00964A59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17</Pages>
  <Words>1190</Words>
  <Characters>6789</Characters>
  <Application>Microsoft Office Word</Application>
  <DocSecurity>0</DocSecurity>
  <Lines>56</Lines>
  <Paragraphs>15</Paragraphs>
  <ScaleCrop>false</ScaleCrop>
  <Company>微软中国</Company>
  <LinksUpToDate>false</LinksUpToDate>
  <CharactersWithSpaces>7964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2024-06-17T02:53:00Z</cp:lastPrinted>
  <dcterms:created xsi:type="dcterms:W3CDTF">2024-04-19T21:25:00Z</dcterms:created>
  <dcterms:modified xsi:type="dcterms:W3CDTF">2024-07-31T03:06:00Z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2052-12.1.0.16929</vt:lpwstr>
  </property>
  <property fmtid="{D5CDD505-2E9C-101B-9397-08002B2CF9AE}" pid="6" name="ICV">
    <vt:lpwstr>A1E9AC54BF58440288AD196632C2A254_12</vt:lpwstr>
  </property>
</Properties>
</file>