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  <w:rPr>
          <w:rFonts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  <w:t>附件1</w:t>
      </w:r>
    </w:p>
    <w:p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年度部门整体支出绩效评价基础</w:t>
      </w:r>
    </w:p>
    <w:p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数据表</w:t>
      </w:r>
    </w:p>
    <w:tbl>
      <w:tblPr>
        <w:tblStyle w:val="7"/>
        <w:tblW w:w="980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27"/>
        <w:gridCol w:w="1006"/>
        <w:gridCol w:w="978"/>
        <w:gridCol w:w="966"/>
        <w:gridCol w:w="1088"/>
        <w:gridCol w:w="1253"/>
        <w:gridCol w:w="108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3427" w:type="dxa"/>
            <w:vMerge w:val="restart"/>
            <w:tcBorders>
              <w:bottom w:val="nil"/>
            </w:tcBorders>
            <w:vAlign w:val="top"/>
          </w:tcPr>
          <w:p>
            <w:pPr>
              <w:spacing w:line="32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pStyle w:val="8"/>
              <w:spacing w:before="71" w:line="219" w:lineRule="auto"/>
              <w:ind w:left="832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"/>
              </w:rPr>
              <w:t>财政供养人员情况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pStyle w:val="8"/>
              <w:spacing w:before="150" w:line="219" w:lineRule="auto"/>
              <w:ind w:left="667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编制数</w:t>
            </w:r>
          </w:p>
        </w:tc>
        <w:tc>
          <w:tcPr>
            <w:tcW w:w="2054" w:type="dxa"/>
            <w:gridSpan w:val="2"/>
            <w:vAlign w:val="top"/>
          </w:tcPr>
          <w:p>
            <w:pPr>
              <w:pStyle w:val="8"/>
              <w:spacing w:before="34" w:line="188" w:lineRule="auto"/>
              <w:ind w:left="929" w:right="118" w:hanging="784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"/>
              </w:rPr>
              <w:t>202</w:t>
            </w:r>
            <w:r>
              <w:rPr>
                <w:rFonts w:hint="eastAsia" w:eastAsia="宋体"/>
                <w:b w:val="0"/>
                <w:bCs w:val="0"/>
                <w:spacing w:val="-1"/>
                <w:lang w:val="en-US" w:eastAsia="zh-CN"/>
              </w:rPr>
              <w:t>2</w:t>
            </w:r>
            <w:r>
              <w:rPr>
                <w:b w:val="0"/>
                <w:bCs w:val="0"/>
                <w:spacing w:val="-1"/>
              </w:rPr>
              <w:t>年实际在职人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  <w:spacing w:val="-3"/>
              </w:rPr>
              <w:t>数</w:t>
            </w:r>
          </w:p>
        </w:tc>
        <w:tc>
          <w:tcPr>
            <w:tcW w:w="2336" w:type="dxa"/>
            <w:gridSpan w:val="2"/>
            <w:vAlign w:val="top"/>
          </w:tcPr>
          <w:p>
            <w:pPr>
              <w:pStyle w:val="8"/>
              <w:spacing w:before="150" w:line="219" w:lineRule="auto"/>
              <w:ind w:left="84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控制率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342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984" w:type="dxa"/>
            <w:gridSpan w:val="2"/>
            <w:vAlign w:val="top"/>
          </w:tcPr>
          <w:p>
            <w:pPr>
              <w:pStyle w:val="8"/>
              <w:spacing w:before="176" w:line="183" w:lineRule="auto"/>
              <w:ind w:left="89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6"/>
              </w:rPr>
              <w:t>28</w:t>
            </w:r>
          </w:p>
        </w:tc>
        <w:tc>
          <w:tcPr>
            <w:tcW w:w="2054" w:type="dxa"/>
            <w:gridSpan w:val="2"/>
            <w:vAlign w:val="top"/>
          </w:tcPr>
          <w:p>
            <w:pPr>
              <w:pStyle w:val="8"/>
              <w:spacing w:before="176" w:line="183" w:lineRule="auto"/>
              <w:ind w:left="93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6"/>
              </w:rPr>
              <w:t>28</w:t>
            </w:r>
          </w:p>
        </w:tc>
        <w:tc>
          <w:tcPr>
            <w:tcW w:w="2336" w:type="dxa"/>
            <w:gridSpan w:val="2"/>
            <w:vAlign w:val="top"/>
          </w:tcPr>
          <w:p>
            <w:pPr>
              <w:pStyle w:val="8"/>
              <w:spacing w:before="140" w:line="239" w:lineRule="auto"/>
              <w:ind w:left="810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100.00%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3427" w:type="dxa"/>
            <w:vAlign w:val="top"/>
          </w:tcPr>
          <w:p>
            <w:pPr>
              <w:pStyle w:val="8"/>
              <w:spacing w:before="142" w:line="220" w:lineRule="auto"/>
              <w:ind w:left="719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"/>
              </w:rPr>
              <w:t>经费控制情况(万元)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pStyle w:val="8"/>
              <w:spacing w:before="142" w:line="219" w:lineRule="auto"/>
              <w:ind w:left="332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202</w:t>
            </w:r>
            <w:r>
              <w:rPr>
                <w:rFonts w:hint="eastAsia" w:eastAsia="宋体"/>
                <w:b w:val="0"/>
                <w:bCs w:val="0"/>
                <w:spacing w:val="-2"/>
                <w:lang w:val="en-US" w:eastAsia="zh-CN"/>
              </w:rPr>
              <w:t>1</w:t>
            </w:r>
            <w:r>
              <w:rPr>
                <w:b w:val="0"/>
                <w:bCs w:val="0"/>
                <w:spacing w:val="-2"/>
              </w:rPr>
              <w:t>年决算数</w:t>
            </w:r>
          </w:p>
        </w:tc>
        <w:tc>
          <w:tcPr>
            <w:tcW w:w="2054" w:type="dxa"/>
            <w:gridSpan w:val="2"/>
            <w:vAlign w:val="top"/>
          </w:tcPr>
          <w:p>
            <w:pPr>
              <w:pStyle w:val="8"/>
              <w:spacing w:before="142" w:line="219" w:lineRule="auto"/>
              <w:ind w:left="36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"/>
              </w:rPr>
              <w:t>202</w:t>
            </w:r>
            <w:r>
              <w:rPr>
                <w:rFonts w:hint="eastAsia" w:eastAsia="宋体"/>
                <w:b w:val="0"/>
                <w:bCs w:val="0"/>
                <w:spacing w:val="-1"/>
                <w:lang w:val="en-US" w:eastAsia="zh-CN"/>
              </w:rPr>
              <w:t>2</w:t>
            </w:r>
            <w:r>
              <w:rPr>
                <w:b w:val="0"/>
                <w:bCs w:val="0"/>
                <w:spacing w:val="-1"/>
              </w:rPr>
              <w:t>年预算数</w:t>
            </w:r>
          </w:p>
        </w:tc>
        <w:tc>
          <w:tcPr>
            <w:tcW w:w="2336" w:type="dxa"/>
            <w:gridSpan w:val="2"/>
            <w:vAlign w:val="top"/>
          </w:tcPr>
          <w:p>
            <w:pPr>
              <w:pStyle w:val="8"/>
              <w:spacing w:before="142" w:line="219" w:lineRule="auto"/>
              <w:ind w:left="508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"/>
              </w:rPr>
              <w:t>202</w:t>
            </w:r>
            <w:r>
              <w:rPr>
                <w:rFonts w:hint="eastAsia" w:eastAsia="宋体"/>
                <w:b w:val="0"/>
                <w:bCs w:val="0"/>
                <w:spacing w:val="-1"/>
                <w:lang w:val="en-US" w:eastAsia="zh-CN"/>
              </w:rPr>
              <w:t>2</w:t>
            </w:r>
            <w:r>
              <w:rPr>
                <w:b w:val="0"/>
                <w:bCs w:val="0"/>
                <w:spacing w:val="-1"/>
              </w:rPr>
              <w:t>年决算数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42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both"/>
              <w:textAlignment w:val="baseline"/>
            </w:pPr>
            <w:r>
              <w:rPr>
                <w:rFonts w:hint="eastAsia" w:eastAsia="宋体"/>
                <w:spacing w:val="-2"/>
                <w:lang w:eastAsia="zh-CN"/>
              </w:rPr>
              <w:t>“</w:t>
            </w:r>
            <w:r>
              <w:rPr>
                <w:spacing w:val="-2"/>
              </w:rPr>
              <w:t>三公</w:t>
            </w:r>
            <w:r>
              <w:rPr>
                <w:rFonts w:hint="eastAsia" w:eastAsia="宋体"/>
                <w:spacing w:val="-2"/>
                <w:lang w:eastAsia="zh-CN"/>
              </w:rPr>
              <w:t>”</w:t>
            </w:r>
            <w:r>
              <w:rPr>
                <w:spacing w:val="-2"/>
              </w:rPr>
              <w:t>经费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9" w:line="183" w:lineRule="auto"/>
              <w:ind w:left="780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4.15</w:t>
            </w:r>
          </w:p>
        </w:tc>
        <w:tc>
          <w:tcPr>
            <w:tcW w:w="205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9" w:line="183" w:lineRule="auto"/>
              <w:ind w:left="877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5.6</w:t>
            </w:r>
          </w:p>
        </w:tc>
        <w:tc>
          <w:tcPr>
            <w:tcW w:w="233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9" w:line="183" w:lineRule="auto"/>
              <w:ind w:left="780" w:leftChars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2"/>
              </w:rPr>
              <w:t>4.05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42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4" w:line="219" w:lineRule="auto"/>
              <w:ind w:left="360"/>
              <w:jc w:val="center"/>
              <w:textAlignment w:val="baseline"/>
            </w:pPr>
            <w:r>
              <w:rPr>
                <w:spacing w:val="-2"/>
              </w:rPr>
              <w:t>1、公务用车购置和维护经费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9" w:line="183" w:lineRule="auto"/>
              <w:ind w:left="947"/>
              <w:jc w:val="center"/>
              <w:textAlignment w:val="baseline"/>
            </w:pPr>
          </w:p>
        </w:tc>
        <w:tc>
          <w:tcPr>
            <w:tcW w:w="205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9" w:line="183" w:lineRule="auto"/>
              <w:ind w:left="984"/>
              <w:jc w:val="center"/>
              <w:textAlignment w:val="baseline"/>
            </w:pPr>
          </w:p>
        </w:tc>
        <w:tc>
          <w:tcPr>
            <w:tcW w:w="233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9" w:line="183" w:lineRule="auto"/>
              <w:ind w:left="947" w:leftChars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42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4" w:line="219" w:lineRule="auto"/>
              <w:ind w:left="952"/>
              <w:jc w:val="both"/>
              <w:textAlignment w:val="baseline"/>
            </w:pPr>
            <w:r>
              <w:rPr>
                <w:spacing w:val="-1"/>
              </w:rPr>
              <w:t>其中：</w:t>
            </w:r>
            <w:r>
              <w:rPr>
                <w:rFonts w:hint="eastAsia" w:eastAsia="宋体"/>
                <w:spacing w:val="-1"/>
                <w:lang w:val="en-US" w:eastAsia="zh-CN"/>
              </w:rPr>
              <w:t xml:space="preserve"> </w:t>
            </w:r>
            <w:r>
              <w:rPr>
                <w:spacing w:val="-1"/>
              </w:rPr>
              <w:t>公车购置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0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3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342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1648" w:firstLineChars="800"/>
              <w:jc w:val="both"/>
              <w:textAlignment w:val="baseline"/>
            </w:pPr>
            <w:r>
              <w:rPr>
                <w:spacing w:val="-2"/>
              </w:rPr>
              <w:t>公车运行维护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0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3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42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412" w:firstLineChars="200"/>
              <w:jc w:val="both"/>
              <w:textAlignment w:val="baseline"/>
            </w:pPr>
            <w:r>
              <w:rPr>
                <w:rFonts w:hint="eastAsia" w:eastAsia="宋体"/>
                <w:spacing w:val="-2"/>
                <w:lang w:eastAsia="zh-CN"/>
              </w:rPr>
              <w:t>　</w:t>
            </w:r>
            <w:r>
              <w:rPr>
                <w:spacing w:val="-2"/>
              </w:rPr>
              <w:t>2、出国经费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0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3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42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412" w:firstLineChars="200"/>
              <w:jc w:val="both"/>
              <w:textAlignment w:val="baseline"/>
            </w:pPr>
            <w:r>
              <w:rPr>
                <w:rFonts w:hint="eastAsia" w:eastAsia="宋体"/>
                <w:spacing w:val="-2"/>
                <w:lang w:eastAsia="zh-CN"/>
              </w:rPr>
              <w:t>　</w:t>
            </w:r>
            <w:r>
              <w:rPr>
                <w:spacing w:val="-2"/>
              </w:rPr>
              <w:t>3、公务接待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line="183" w:lineRule="auto"/>
              <w:ind w:left="780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4.15</w:t>
            </w:r>
          </w:p>
        </w:tc>
        <w:tc>
          <w:tcPr>
            <w:tcW w:w="205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line="183" w:lineRule="auto"/>
              <w:ind w:left="877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5.6</w:t>
            </w:r>
          </w:p>
        </w:tc>
        <w:tc>
          <w:tcPr>
            <w:tcW w:w="233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line="183" w:lineRule="auto"/>
              <w:ind w:left="780" w:leftChars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2"/>
              </w:rPr>
              <w:t>4.05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342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both"/>
              <w:textAlignment w:val="baseline"/>
            </w:pPr>
            <w:r>
              <w:rPr>
                <w:spacing w:val="-2"/>
              </w:rPr>
              <w:t>项目支出：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9" w:line="184" w:lineRule="auto"/>
              <w:ind w:left="686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1095.99</w:t>
            </w:r>
          </w:p>
        </w:tc>
        <w:tc>
          <w:tcPr>
            <w:tcW w:w="205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1" w:line="183" w:lineRule="auto"/>
              <w:ind w:left="879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362</w:t>
            </w:r>
          </w:p>
        </w:tc>
        <w:tc>
          <w:tcPr>
            <w:tcW w:w="233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9" w:line="184" w:lineRule="auto"/>
              <w:ind w:left="686" w:leftChars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5"/>
              </w:rPr>
              <w:t>1010.3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42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7" w:line="219" w:lineRule="auto"/>
              <w:jc w:val="both"/>
              <w:textAlignment w:val="baseline"/>
            </w:pPr>
            <w:r>
              <w:rPr>
                <w:rFonts w:hint="eastAsia" w:eastAsia="宋体"/>
                <w:spacing w:val="-3"/>
                <w:lang w:eastAsia="zh-CN"/>
              </w:rPr>
              <w:t>　　　</w:t>
            </w:r>
            <w:r>
              <w:rPr>
                <w:spacing w:val="-3"/>
              </w:rPr>
              <w:t>1、业务工作经费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0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3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42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8" w:line="220" w:lineRule="auto"/>
              <w:jc w:val="both"/>
              <w:textAlignment w:val="baseline"/>
            </w:pPr>
            <w:r>
              <w:rPr>
                <w:rFonts w:hint="eastAsia" w:eastAsia="宋体"/>
                <w:spacing w:val="-1"/>
                <w:lang w:eastAsia="zh-CN"/>
              </w:rPr>
              <w:t>　　　</w:t>
            </w:r>
            <w:r>
              <w:rPr>
                <w:spacing w:val="-1"/>
              </w:rPr>
              <w:t>2、运行维护经费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0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3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342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2" w:line="185" w:lineRule="auto"/>
              <w:ind w:right="206" w:rightChars="0"/>
              <w:jc w:val="both"/>
              <w:textAlignment w:val="baseline"/>
            </w:pPr>
            <w:r>
              <w:rPr>
                <w:rFonts w:hint="eastAsia" w:eastAsia="宋体"/>
                <w:lang w:eastAsia="zh-CN"/>
              </w:rPr>
              <w:t>　　　</w:t>
            </w:r>
            <w:r>
              <w:rPr>
                <w:rFonts w:hint="eastAsia" w:eastAsia="宋体"/>
                <w:lang w:val="en-US" w:eastAsia="zh-CN"/>
              </w:rPr>
              <w:t>3、</w:t>
            </w:r>
            <w:r>
              <w:rPr>
                <w:rFonts w:hint="eastAsia" w:eastAsia="宋体"/>
                <w:lang w:eastAsia="zh-CN"/>
              </w:rPr>
              <w:t>县</w:t>
            </w:r>
            <w:r>
              <w:t>级专项资金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2" w:line="185" w:lineRule="auto"/>
              <w:ind w:right="206" w:rightChars="0"/>
              <w:jc w:val="center"/>
              <w:textAlignment w:val="baseline"/>
            </w:pPr>
            <w:r>
              <w:t xml:space="preserve">（一个专项一 </w:t>
            </w:r>
            <w:r>
              <w:rPr>
                <w:spacing w:val="-7"/>
              </w:rPr>
              <w:t>行）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0" w:line="184" w:lineRule="auto"/>
              <w:ind w:left="686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1095.99</w:t>
            </w:r>
          </w:p>
        </w:tc>
        <w:tc>
          <w:tcPr>
            <w:tcW w:w="205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2" w:line="183" w:lineRule="auto"/>
              <w:ind w:left="879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362</w:t>
            </w:r>
          </w:p>
        </w:tc>
        <w:tc>
          <w:tcPr>
            <w:tcW w:w="233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0" w:line="184" w:lineRule="auto"/>
              <w:ind w:left="686" w:leftChars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5"/>
              </w:rPr>
              <w:t>1010.3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342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7" w:line="213" w:lineRule="auto"/>
              <w:ind w:left="397" w:right="98" w:hanging="258"/>
              <w:jc w:val="left"/>
              <w:textAlignment w:val="baseline"/>
            </w:pPr>
            <w:r>
              <w:rPr>
                <w:spacing w:val="-1"/>
              </w:rPr>
              <w:t>12345热线平台运维、政府门户网</w:t>
            </w:r>
            <w:r>
              <w:t xml:space="preserve"> 站维护、培训管理专项经费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9" w:line="183" w:lineRule="auto"/>
              <w:ind w:left="893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20</w:t>
            </w:r>
          </w:p>
        </w:tc>
        <w:tc>
          <w:tcPr>
            <w:tcW w:w="205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9" w:line="183" w:lineRule="auto"/>
              <w:ind w:left="930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20</w:t>
            </w:r>
          </w:p>
        </w:tc>
        <w:tc>
          <w:tcPr>
            <w:tcW w:w="233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29" w:line="183" w:lineRule="auto"/>
              <w:ind w:left="893" w:leftChars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6"/>
              </w:rPr>
              <w:t>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342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29" w:line="219" w:lineRule="auto"/>
              <w:jc w:val="left"/>
              <w:textAlignment w:val="baseline"/>
            </w:pPr>
            <w:r>
              <w:rPr>
                <w:rFonts w:hint="eastAsia" w:eastAsia="宋体"/>
                <w:lang w:eastAsia="zh-CN"/>
              </w:rPr>
              <w:t>　　</w:t>
            </w:r>
            <w:r>
              <w:t>政务中心大厅运行经费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4" w:line="183" w:lineRule="auto"/>
              <w:ind w:left="838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468</w:t>
            </w:r>
          </w:p>
        </w:tc>
        <w:tc>
          <w:tcPr>
            <w:tcW w:w="205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3" w:line="183" w:lineRule="auto"/>
              <w:ind w:left="877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250</w:t>
            </w:r>
          </w:p>
        </w:tc>
        <w:tc>
          <w:tcPr>
            <w:tcW w:w="233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4" w:line="183" w:lineRule="auto"/>
              <w:ind w:left="838" w:leftChars="0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spacing w:val="-4"/>
                <w:lang w:val="en-US" w:eastAsia="zh-CN"/>
              </w:rPr>
              <w:t>898.3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42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1" w:line="219" w:lineRule="auto"/>
              <w:jc w:val="left"/>
              <w:textAlignment w:val="baseline"/>
            </w:pPr>
            <w:r>
              <w:rPr>
                <w:rFonts w:hint="eastAsia" w:eastAsia="宋体"/>
                <w:spacing w:val="-3"/>
                <w:lang w:eastAsia="zh-CN"/>
              </w:rPr>
              <w:t>　　</w:t>
            </w:r>
            <w:r>
              <w:rPr>
                <w:spacing w:val="-3"/>
              </w:rPr>
              <w:t>电子政务及相关经费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4" w:line="184" w:lineRule="auto"/>
              <w:ind w:left="890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41</w:t>
            </w:r>
          </w:p>
        </w:tc>
        <w:tc>
          <w:tcPr>
            <w:tcW w:w="205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4" w:line="184" w:lineRule="auto"/>
              <w:ind w:left="927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41</w:t>
            </w:r>
          </w:p>
        </w:tc>
        <w:tc>
          <w:tcPr>
            <w:tcW w:w="233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4" w:line="184" w:lineRule="auto"/>
              <w:ind w:left="890" w:leftChars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4"/>
              </w:rPr>
              <w:t>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342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0" w:line="219" w:lineRule="auto"/>
              <w:jc w:val="left"/>
              <w:textAlignment w:val="baseline"/>
            </w:pPr>
            <w:r>
              <w:rPr>
                <w:rFonts w:hint="eastAsia" w:eastAsia="宋体"/>
                <w:spacing w:val="-1"/>
                <w:lang w:eastAsia="zh-CN"/>
              </w:rPr>
              <w:t>　　</w:t>
            </w:r>
            <w:r>
              <w:rPr>
                <w:spacing w:val="-1"/>
              </w:rPr>
              <w:t>政府雇员经费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4" w:line="184" w:lineRule="auto"/>
              <w:ind w:left="895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66.99</w:t>
            </w:r>
          </w:p>
        </w:tc>
        <w:tc>
          <w:tcPr>
            <w:tcW w:w="205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4" w:line="184" w:lineRule="auto"/>
              <w:ind w:left="932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51</w:t>
            </w:r>
          </w:p>
        </w:tc>
        <w:tc>
          <w:tcPr>
            <w:tcW w:w="233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4" w:line="184" w:lineRule="auto"/>
              <w:ind w:left="895" w:leftChars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7"/>
              </w:rPr>
              <w:t>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42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2" w:line="219" w:lineRule="auto"/>
              <w:ind w:left="398"/>
              <w:jc w:val="left"/>
              <w:textAlignment w:val="baseline"/>
            </w:pPr>
            <w:r>
              <w:t>政务服务中心搬迁工程专项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7" w:line="183" w:lineRule="auto"/>
              <w:ind w:left="727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500</w:t>
            </w:r>
          </w:p>
        </w:tc>
        <w:tc>
          <w:tcPr>
            <w:tcW w:w="20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33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7" w:line="183" w:lineRule="auto"/>
              <w:ind w:left="727" w:leftChars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342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2" w:line="220" w:lineRule="auto"/>
              <w:jc w:val="both"/>
              <w:textAlignment w:val="baseline"/>
            </w:pPr>
            <w:r>
              <w:rPr>
                <w:spacing w:val="-3"/>
              </w:rPr>
              <w:t>公用经费：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7" w:line="183" w:lineRule="auto"/>
              <w:ind w:left="780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44.85</w:t>
            </w:r>
          </w:p>
        </w:tc>
        <w:tc>
          <w:tcPr>
            <w:tcW w:w="205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5" w:line="184" w:lineRule="auto"/>
              <w:ind w:left="769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49.89</w:t>
            </w:r>
          </w:p>
        </w:tc>
        <w:tc>
          <w:tcPr>
            <w:tcW w:w="233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7" w:line="183" w:lineRule="auto"/>
              <w:ind w:left="780" w:leftChars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2"/>
              </w:rPr>
              <w:t>44.8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42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3" w:line="219" w:lineRule="auto"/>
              <w:jc w:val="both"/>
              <w:textAlignment w:val="baseline"/>
            </w:pPr>
            <w:r>
              <w:rPr>
                <w:rFonts w:hint="eastAsia" w:eastAsia="宋体"/>
                <w:spacing w:val="-1"/>
                <w:lang w:eastAsia="zh-CN"/>
              </w:rPr>
              <w:t>　　</w:t>
            </w:r>
            <w:r>
              <w:rPr>
                <w:spacing w:val="-1"/>
              </w:rPr>
              <w:t>其中：办公经费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8" w:line="183" w:lineRule="auto"/>
              <w:ind w:left="785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3.57</w:t>
            </w:r>
          </w:p>
        </w:tc>
        <w:tc>
          <w:tcPr>
            <w:tcW w:w="205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8" w:line="183" w:lineRule="auto"/>
              <w:ind w:left="824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3.64</w:t>
            </w:r>
          </w:p>
        </w:tc>
        <w:tc>
          <w:tcPr>
            <w:tcW w:w="233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8" w:line="183" w:lineRule="auto"/>
              <w:ind w:left="785" w:leftChars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4"/>
              </w:rPr>
              <w:t>3.52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42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4" w:line="219" w:lineRule="auto"/>
              <w:jc w:val="both"/>
              <w:textAlignment w:val="baseline"/>
            </w:pPr>
            <w:r>
              <w:rPr>
                <w:rFonts w:hint="eastAsia" w:eastAsia="宋体"/>
                <w:spacing w:val="-1"/>
                <w:lang w:eastAsia="zh-CN"/>
              </w:rPr>
              <w:t>　　　　　</w:t>
            </w:r>
            <w:r>
              <w:rPr>
                <w:spacing w:val="-1"/>
              </w:rPr>
              <w:t>水费、电费、差旅费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183" w:lineRule="auto"/>
              <w:ind w:left="786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7.64</w:t>
            </w:r>
          </w:p>
        </w:tc>
        <w:tc>
          <w:tcPr>
            <w:tcW w:w="205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183" w:lineRule="auto"/>
              <w:ind w:left="825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7.56</w:t>
            </w:r>
          </w:p>
        </w:tc>
        <w:tc>
          <w:tcPr>
            <w:tcW w:w="233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183" w:lineRule="auto"/>
              <w:ind w:left="786" w:leftChars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4"/>
              </w:rPr>
              <w:t>7.94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42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3" w:line="219" w:lineRule="auto"/>
              <w:jc w:val="both"/>
              <w:textAlignment w:val="baseline"/>
            </w:pPr>
            <w:r>
              <w:rPr>
                <w:rFonts w:hint="eastAsia" w:eastAsia="宋体"/>
                <w:spacing w:val="-1"/>
                <w:lang w:eastAsia="zh-CN"/>
              </w:rPr>
              <w:t>　　　　　</w:t>
            </w:r>
            <w:r>
              <w:rPr>
                <w:spacing w:val="-1"/>
              </w:rPr>
              <w:t>会议费、培训费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05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183" w:lineRule="auto"/>
              <w:ind w:left="877"/>
              <w:jc w:val="center"/>
              <w:textAlignment w:val="baseline"/>
            </w:pPr>
          </w:p>
        </w:tc>
        <w:tc>
          <w:tcPr>
            <w:tcW w:w="233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42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left"/>
              <w:textAlignment w:val="baseline"/>
            </w:pPr>
            <w:r>
              <w:rPr>
                <w:spacing w:val="-1"/>
              </w:rPr>
              <w:t>政府采购金额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183" w:lineRule="auto"/>
              <w:ind w:left="840"/>
              <w:jc w:val="center"/>
              <w:textAlignment w:val="baseline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320</w:t>
            </w:r>
          </w:p>
        </w:tc>
        <w:tc>
          <w:tcPr>
            <w:tcW w:w="2054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183" w:lineRule="auto"/>
              <w:ind w:left="879"/>
              <w:jc w:val="center"/>
              <w:textAlignment w:val="baseline"/>
            </w:pPr>
          </w:p>
        </w:tc>
        <w:tc>
          <w:tcPr>
            <w:tcW w:w="2336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69" w:line="183" w:lineRule="auto"/>
              <w:ind w:left="840" w:leftChars="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5"/>
              </w:rPr>
              <w:t>320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427" w:type="dxa"/>
            <w:vAlign w:val="top"/>
          </w:tcPr>
          <w:p>
            <w:pPr>
              <w:pStyle w:val="8"/>
              <w:spacing w:before="133" w:line="219" w:lineRule="auto"/>
            </w:pPr>
            <w:r>
              <w:rPr>
                <w:spacing w:val="-1"/>
              </w:rPr>
              <w:t>部门基本支出预算调整</w:t>
            </w:r>
          </w:p>
        </w:tc>
        <w:tc>
          <w:tcPr>
            <w:tcW w:w="1984" w:type="dxa"/>
            <w:gridSpan w:val="2"/>
            <w:vAlign w:val="top"/>
          </w:tcPr>
          <w:p>
            <w:pPr>
              <w:pStyle w:val="8"/>
              <w:spacing w:before="169" w:line="183" w:lineRule="auto"/>
              <w:ind w:left="724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05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6" w:type="dxa"/>
            <w:gridSpan w:val="2"/>
            <w:vAlign w:val="top"/>
          </w:tcPr>
          <w:p>
            <w:pPr>
              <w:pStyle w:val="8"/>
              <w:spacing w:before="169" w:line="183" w:lineRule="auto"/>
              <w:ind w:left="724" w:leftChars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3427" w:type="dxa"/>
            <w:vMerge w:val="restart"/>
            <w:tcBorders>
              <w:bottom w:val="nil"/>
            </w:tcBorders>
            <w:vAlign w:val="top"/>
          </w:tcPr>
          <w:p>
            <w:pPr>
              <w:spacing w:line="376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pStyle w:val="8"/>
              <w:spacing w:before="71" w:line="223" w:lineRule="auto"/>
              <w:ind w:left="727" w:right="713" w:firstLine="103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1"/>
              </w:rPr>
              <w:t>楼堂馆所控制情况</w:t>
            </w:r>
            <w:r>
              <w:rPr>
                <w:b w:val="0"/>
                <w:bCs w:val="0"/>
              </w:rPr>
              <w:t xml:space="preserve">  </w:t>
            </w:r>
            <w:r>
              <w:rPr>
                <w:b w:val="0"/>
                <w:bCs w:val="0"/>
                <w:spacing w:val="-4"/>
              </w:rPr>
              <w:t>（2023年完工项目）</w:t>
            </w:r>
          </w:p>
        </w:tc>
        <w:tc>
          <w:tcPr>
            <w:tcW w:w="1006" w:type="dxa"/>
            <w:vAlign w:val="center"/>
          </w:tcPr>
          <w:p>
            <w:pPr>
              <w:pStyle w:val="8"/>
              <w:spacing w:before="208" w:line="230" w:lineRule="auto"/>
              <w:ind w:left="186" w:right="44" w:hanging="121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批复规模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  <w:spacing w:val="-12"/>
              </w:rPr>
              <w:t>（㎡）</w:t>
            </w:r>
          </w:p>
        </w:tc>
        <w:tc>
          <w:tcPr>
            <w:tcW w:w="978" w:type="dxa"/>
            <w:vAlign w:val="top"/>
          </w:tcPr>
          <w:p>
            <w:pPr>
              <w:pStyle w:val="8"/>
              <w:spacing w:before="309" w:line="229" w:lineRule="auto"/>
              <w:ind w:left="174" w:right="29" w:hanging="116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实际规模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  <w:spacing w:val="-12"/>
              </w:rPr>
              <w:t>（㎡）</w:t>
            </w:r>
          </w:p>
        </w:tc>
        <w:tc>
          <w:tcPr>
            <w:tcW w:w="966" w:type="dxa"/>
            <w:vAlign w:val="center"/>
          </w:tcPr>
          <w:p>
            <w:pPr>
              <w:pStyle w:val="8"/>
              <w:spacing w:before="210" w:line="223" w:lineRule="auto"/>
              <w:ind w:left="384" w:right="23" w:hanging="336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规模控制</w:t>
            </w:r>
            <w:r>
              <w:rPr>
                <w:b w:val="0"/>
                <w:bCs w:val="0"/>
                <w:spacing w:val="1"/>
              </w:rPr>
              <w:t xml:space="preserve"> </w:t>
            </w:r>
            <w:r>
              <w:rPr>
                <w:b w:val="0"/>
                <w:bCs w:val="0"/>
                <w:spacing w:val="-3"/>
              </w:rPr>
              <w:t>率</w:t>
            </w:r>
          </w:p>
        </w:tc>
        <w:tc>
          <w:tcPr>
            <w:tcW w:w="1088" w:type="dxa"/>
            <w:vAlign w:val="center"/>
          </w:tcPr>
          <w:p>
            <w:pPr>
              <w:pStyle w:val="8"/>
              <w:spacing w:before="208" w:line="224" w:lineRule="auto"/>
              <w:ind w:left="121" w:right="81" w:hanging="9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预算投资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  <w:spacing w:val="-6"/>
              </w:rPr>
              <w:t>（万元）</w:t>
            </w:r>
          </w:p>
        </w:tc>
        <w:tc>
          <w:tcPr>
            <w:tcW w:w="1253" w:type="dxa"/>
            <w:vAlign w:val="center"/>
          </w:tcPr>
          <w:p>
            <w:pPr>
              <w:pStyle w:val="8"/>
              <w:spacing w:before="208" w:line="224" w:lineRule="auto"/>
              <w:ind w:left="204" w:right="163" w:hanging="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4"/>
              </w:rPr>
              <w:t>实际投资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  <w:spacing w:val="-6"/>
              </w:rPr>
              <w:t>（万元）</w:t>
            </w:r>
          </w:p>
        </w:tc>
        <w:tc>
          <w:tcPr>
            <w:tcW w:w="1083" w:type="dxa"/>
            <w:vAlign w:val="center"/>
          </w:tcPr>
          <w:p>
            <w:pPr>
              <w:pStyle w:val="8"/>
              <w:spacing w:before="210" w:line="223" w:lineRule="auto"/>
              <w:ind w:left="216" w:right="82" w:hanging="109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3"/>
              </w:rPr>
              <w:t>投资概算</w:t>
            </w:r>
            <w:r>
              <w:rPr>
                <w:b w:val="0"/>
                <w:bCs w:val="0"/>
              </w:rPr>
              <w:t xml:space="preserve"> </w:t>
            </w:r>
            <w:r>
              <w:rPr>
                <w:b w:val="0"/>
                <w:bCs w:val="0"/>
                <w:spacing w:val="-3"/>
              </w:rPr>
              <w:t>控制率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342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006" w:type="dxa"/>
            <w:vAlign w:val="top"/>
          </w:tcPr>
          <w:p>
            <w:pPr>
              <w:pStyle w:val="8"/>
              <w:spacing w:before="180" w:line="183" w:lineRule="auto"/>
              <w:ind w:left="292"/>
              <w:rPr>
                <w:b w:val="0"/>
                <w:bCs w:val="0"/>
              </w:rPr>
            </w:pPr>
          </w:p>
        </w:tc>
        <w:tc>
          <w:tcPr>
            <w:tcW w:w="978" w:type="dxa"/>
            <w:vAlign w:val="top"/>
          </w:tcPr>
          <w:p>
            <w:pPr>
              <w:pStyle w:val="8"/>
              <w:spacing w:before="180" w:line="183" w:lineRule="auto"/>
              <w:ind w:left="280"/>
              <w:rPr>
                <w:b w:val="0"/>
                <w:bCs w:val="0"/>
              </w:rPr>
            </w:pPr>
          </w:p>
        </w:tc>
        <w:tc>
          <w:tcPr>
            <w:tcW w:w="966" w:type="dxa"/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088" w:type="dxa"/>
            <w:vAlign w:val="top"/>
          </w:tcPr>
          <w:p>
            <w:pPr>
              <w:pStyle w:val="8"/>
              <w:spacing w:before="180" w:line="183" w:lineRule="auto"/>
              <w:ind w:left="337"/>
              <w:rPr>
                <w:b w:val="0"/>
                <w:bCs w:val="0"/>
              </w:rPr>
            </w:pPr>
          </w:p>
        </w:tc>
        <w:tc>
          <w:tcPr>
            <w:tcW w:w="1253" w:type="dxa"/>
            <w:vAlign w:val="top"/>
          </w:tcPr>
          <w:p>
            <w:pPr>
              <w:pStyle w:val="8"/>
              <w:spacing w:before="180" w:line="183" w:lineRule="auto"/>
              <w:ind w:left="423"/>
              <w:rPr>
                <w:b w:val="0"/>
                <w:bCs w:val="0"/>
              </w:rPr>
            </w:pPr>
          </w:p>
        </w:tc>
        <w:tc>
          <w:tcPr>
            <w:tcW w:w="1083" w:type="dxa"/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3427" w:type="dxa"/>
            <w:vAlign w:val="top"/>
          </w:tcPr>
          <w:p>
            <w:pPr>
              <w:pStyle w:val="8"/>
              <w:spacing w:before="220" w:line="219" w:lineRule="auto"/>
              <w:ind w:left="835"/>
              <w:rPr>
                <w:b w:val="0"/>
                <w:bCs w:val="0"/>
              </w:rPr>
            </w:pPr>
            <w:r>
              <w:rPr>
                <w:b w:val="0"/>
                <w:bCs w:val="0"/>
                <w:spacing w:val="-2"/>
              </w:rPr>
              <w:t>厉行节约保障措施</w:t>
            </w:r>
          </w:p>
        </w:tc>
        <w:tc>
          <w:tcPr>
            <w:tcW w:w="6374" w:type="dxa"/>
            <w:gridSpan w:val="6"/>
            <w:vAlign w:val="top"/>
          </w:tcPr>
          <w:p>
            <w:pPr>
              <w:pStyle w:val="8"/>
              <w:spacing w:before="85" w:line="222" w:lineRule="auto"/>
              <w:ind w:left="321" w:right="102" w:hanging="221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制定了《财务管理制度》、《建设项目管理内部控</w:t>
            </w:r>
            <w:r>
              <w:rPr>
                <w:b w:val="0"/>
                <w:bCs w:val="0"/>
                <w:spacing w:val="-1"/>
              </w:rPr>
              <w:t>制制度》、《</w:t>
            </w:r>
            <w:r>
              <w:rPr>
                <w:b w:val="0"/>
                <w:bCs w:val="0"/>
              </w:rPr>
              <w:t xml:space="preserve"> 预算管理内部控制制度》等相关制度保障厉行节约实施到位</w:t>
            </w:r>
          </w:p>
        </w:tc>
      </w:tr>
    </w:tbl>
    <w:p>
      <w:pPr>
        <w:spacing w:line="240" w:lineRule="auto"/>
        <w:jc w:val="left"/>
        <w:rPr>
          <w:rFonts w:ascii="仿宋_GB2312" w:eastAsia="仿宋_GB2312"/>
          <w:kern w:val="0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说明：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项目支出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需要填报基本支出以外的所有项目支出情况，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公用经费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填报基本支出中的一般商品和服务支出。</w:t>
      </w: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textAlignment w:val="baseline"/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填表人：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彭雁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填报日期：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2023年4月25日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联系电话：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0730</w:t>
      </w:r>
      <w:r>
        <w:rPr>
          <w:rFonts w:ascii="宋体" w:hAnsi="宋体" w:eastAsia="宋体" w:cs="宋体"/>
          <w:sz w:val="22"/>
          <w:szCs w:val="22"/>
        </w:rPr>
        <w:t>-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5244006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单位负责人签字：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黎柳平</w:t>
      </w:r>
      <w:r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  <w:t xml:space="preserve"> </w:t>
      </w:r>
    </w:p>
    <w:p>
      <w:pPr>
        <w:spacing w:line="228" w:lineRule="auto"/>
        <w:ind w:firstLine="400"/>
        <w:rPr>
          <w:rFonts w:eastAsiaTheme="minorEastAsia"/>
          <w:sz w:val="20"/>
          <w:szCs w:val="20"/>
          <w:lang w:eastAsia="zh-CN"/>
        </w:rPr>
        <w:sectPr>
          <w:footerReference r:id="rId5" w:type="default"/>
          <w:footerReference r:id="rId6" w:type="even"/>
          <w:pgSz w:w="11907" w:h="16839"/>
          <w:pgMar w:top="2098" w:right="1474" w:bottom="1985" w:left="1474" w:header="0" w:footer="1588" w:gutter="0"/>
          <w:pgNumType w:fmt="numberInDash"/>
          <w:cols w:space="720" w:num="1"/>
          <w:titlePg/>
          <w:docGrid w:linePitch="286" w:charSpace="0"/>
        </w:sectPr>
      </w:pPr>
    </w:p>
    <w:p>
      <w:pPr>
        <w:spacing w:before="117" w:line="219" w:lineRule="auto"/>
        <w:ind w:firstLine="616"/>
        <w:jc w:val="left"/>
        <w:rPr>
          <w:rFonts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  <w:t>附件2</w:t>
      </w:r>
    </w:p>
    <w:p>
      <w:pPr>
        <w:spacing w:before="117" w:line="219" w:lineRule="auto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年度部门整体支出绩效自评表</w:t>
      </w:r>
    </w:p>
    <w:p>
      <w:pPr>
        <w:spacing w:line="237" w:lineRule="exact"/>
        <w:ind w:firstLine="420"/>
        <w:jc w:val="left"/>
        <w:rPr>
          <w:kern w:val="0"/>
          <w:lang w:eastAsia="zh-CN"/>
        </w:rPr>
      </w:pPr>
    </w:p>
    <w:tbl>
      <w:tblPr>
        <w:tblStyle w:val="7"/>
        <w:tblpPr w:leftFromText="180" w:rightFromText="180" w:vertAnchor="text" w:horzAnchor="page" w:tblpX="980" w:tblpY="326"/>
        <w:tblOverlap w:val="never"/>
        <w:tblW w:w="997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2"/>
        <w:gridCol w:w="915"/>
        <w:gridCol w:w="914"/>
        <w:gridCol w:w="168"/>
        <w:gridCol w:w="1188"/>
        <w:gridCol w:w="1235"/>
        <w:gridCol w:w="1066"/>
        <w:gridCol w:w="142"/>
        <w:gridCol w:w="557"/>
        <w:gridCol w:w="108"/>
        <w:gridCol w:w="761"/>
        <w:gridCol w:w="67"/>
        <w:gridCol w:w="13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502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预算部门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名称</w:t>
            </w:r>
          </w:p>
        </w:tc>
        <w:tc>
          <w:tcPr>
            <w:tcW w:w="8477" w:type="dxa"/>
            <w:gridSpan w:val="12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eastAsia="仿宋_GB2312"/>
                <w:b w:val="0"/>
                <w:bCs w:val="0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kern w:val="0"/>
                <w:lang w:eastAsia="zh-CN"/>
              </w:rPr>
              <w:t>汨罗市行政审批服务局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2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年度预算申请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997" w:type="dxa"/>
            <w:gridSpan w:val="3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ascii="Arial" w:hAnsi="Arial" w:eastAsia="Arial" w:cs="Arial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年初</w:t>
            </w:r>
          </w:p>
          <w:p>
            <w:pPr>
              <w:spacing w:line="240" w:lineRule="auto"/>
              <w:jc w:val="center"/>
              <w:rPr>
                <w:rFonts w:ascii="Arial" w:hAnsi="Arial" w:eastAsia="Arial" w:cs="Arial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预算数</w:t>
            </w:r>
          </w:p>
        </w:tc>
        <w:tc>
          <w:tcPr>
            <w:tcW w:w="123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预算数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执行数</w:t>
            </w:r>
          </w:p>
        </w:tc>
        <w:tc>
          <w:tcPr>
            <w:tcW w:w="665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2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执行率</w:t>
            </w:r>
          </w:p>
        </w:tc>
        <w:tc>
          <w:tcPr>
            <w:tcW w:w="1356" w:type="dxa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50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pacing w:line="240" w:lineRule="auto"/>
              <w:ind w:firstLine="420" w:firstLineChars="0"/>
              <w:jc w:val="left"/>
              <w:rPr>
                <w:rFonts w:ascii="Arial" w:hAnsi="Arial" w:eastAsia="Arial" w:cs="Arial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年度资金总额</w:t>
            </w:r>
          </w:p>
        </w:tc>
        <w:tc>
          <w:tcPr>
            <w:tcW w:w="1188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Arial" w:hAnsi="Arial" w:eastAsia="Arial" w:cs="Arial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674.17</w:t>
            </w:r>
          </w:p>
        </w:tc>
        <w:tc>
          <w:tcPr>
            <w:tcW w:w="1235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b w:val="0"/>
                <w:bCs w:val="0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kern w:val="0"/>
                <w:lang w:val="en-US" w:eastAsia="zh-CN"/>
              </w:rPr>
              <w:t>1317.46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b w:val="0"/>
                <w:bCs w:val="0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kern w:val="0"/>
                <w:lang w:val="en-US" w:eastAsia="zh-CN"/>
              </w:rPr>
              <w:t>1317.46</w:t>
            </w:r>
          </w:p>
        </w:tc>
        <w:tc>
          <w:tcPr>
            <w:tcW w:w="665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10</w:t>
            </w:r>
          </w:p>
        </w:tc>
        <w:tc>
          <w:tcPr>
            <w:tcW w:w="82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b w:val="0"/>
                <w:bCs w:val="0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kern w:val="0"/>
                <w:lang w:val="en-US" w:eastAsia="zh-CN"/>
              </w:rPr>
              <w:t>100%</w:t>
            </w:r>
          </w:p>
        </w:tc>
        <w:tc>
          <w:tcPr>
            <w:tcW w:w="1356" w:type="dxa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default" w:ascii="仿宋_GB2312" w:eastAsia="仿宋_GB2312"/>
                <w:b w:val="0"/>
                <w:bCs w:val="0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50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4420" w:type="dxa"/>
            <w:gridSpan w:val="5"/>
            <w:vAlign w:val="center"/>
          </w:tcPr>
          <w:p>
            <w:pPr>
              <w:spacing w:line="240" w:lineRule="auto"/>
              <w:ind w:firstLine="420" w:firstLineChars="0"/>
              <w:jc w:val="left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按收入性质分：</w:t>
            </w:r>
          </w:p>
        </w:tc>
        <w:tc>
          <w:tcPr>
            <w:tcW w:w="4057" w:type="dxa"/>
            <w:gridSpan w:val="7"/>
            <w:vAlign w:val="center"/>
          </w:tcPr>
          <w:p>
            <w:pPr>
              <w:spacing w:line="240" w:lineRule="auto"/>
              <w:ind w:firstLine="420" w:firstLineChars="0"/>
              <w:jc w:val="left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按支出性质分：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4420" w:type="dxa"/>
            <w:gridSpan w:val="5"/>
            <w:vAlign w:val="center"/>
          </w:tcPr>
          <w:p>
            <w:pPr>
              <w:spacing w:line="240" w:lineRule="auto"/>
              <w:ind w:firstLine="420" w:firstLineChars="0"/>
              <w:jc w:val="left"/>
              <w:rPr>
                <w:rFonts w:hint="default" w:ascii="仿宋_GB2312" w:eastAsia="仿宋_GB2312"/>
                <w:b w:val="0"/>
                <w:bCs w:val="0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其中：一般公共预算：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1317.46</w:t>
            </w:r>
          </w:p>
        </w:tc>
        <w:tc>
          <w:tcPr>
            <w:tcW w:w="4057" w:type="dxa"/>
            <w:gridSpan w:val="7"/>
            <w:vAlign w:val="center"/>
          </w:tcPr>
          <w:p>
            <w:pPr>
              <w:spacing w:line="240" w:lineRule="auto"/>
              <w:ind w:firstLine="420" w:firstLineChars="0"/>
              <w:jc w:val="left"/>
              <w:rPr>
                <w:rFonts w:hint="default" w:eastAsia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其中：基本支出：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307.16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50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4420" w:type="dxa"/>
            <w:gridSpan w:val="5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政府性基金拨款：</w:t>
            </w:r>
          </w:p>
        </w:tc>
        <w:tc>
          <w:tcPr>
            <w:tcW w:w="4057" w:type="dxa"/>
            <w:gridSpan w:val="7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hint="default" w:eastAsia="仿宋_GB2312"/>
                <w:b w:val="0"/>
                <w:bCs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项目支出：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1010.3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50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4420" w:type="dxa"/>
            <w:gridSpan w:val="5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b w:val="0"/>
                <w:bCs w:val="0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纳入专户管理的非税收入拨款：</w:t>
            </w:r>
          </w:p>
        </w:tc>
        <w:tc>
          <w:tcPr>
            <w:tcW w:w="4057" w:type="dxa"/>
            <w:gridSpan w:val="7"/>
            <w:vAlign w:val="center"/>
          </w:tcPr>
          <w:p>
            <w:pPr>
              <w:spacing w:line="240" w:lineRule="auto"/>
              <w:ind w:firstLine="420" w:firstLineChars="0"/>
              <w:jc w:val="left"/>
              <w:rPr>
                <w:rFonts w:hint="default" w:eastAsia="宋体"/>
                <w:b w:val="0"/>
                <w:bCs w:val="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50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4420" w:type="dxa"/>
            <w:gridSpan w:val="5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其他资金</w:t>
            </w:r>
          </w:p>
        </w:tc>
        <w:tc>
          <w:tcPr>
            <w:tcW w:w="4057" w:type="dxa"/>
            <w:gridSpan w:val="7"/>
            <w:vAlign w:val="center"/>
          </w:tcPr>
          <w:p>
            <w:pPr>
              <w:spacing w:line="240" w:lineRule="auto"/>
              <w:ind w:firstLine="420" w:firstLineChars="0"/>
              <w:jc w:val="left"/>
              <w:rPr>
                <w:rFonts w:hint="default" w:eastAsia="宋体"/>
                <w:b w:val="0"/>
                <w:bCs w:val="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502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0" w:lineRule="auto"/>
              <w:ind w:left="0" w:leftChars="0"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lang w:eastAsia="zh-CN"/>
              </w:rPr>
            </w:pPr>
            <w:r>
              <w:rPr>
                <w:rFonts w:ascii="Arial" w:hAnsi="Arial" w:eastAsia="Arial" w:cs="Arial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lang w:val="en-US" w:eastAsia="en-US" w:bidi="ar-SA"/>
              </w:rPr>
              <w:t>年度总体目标</w:t>
            </w:r>
          </w:p>
        </w:tc>
        <w:tc>
          <w:tcPr>
            <w:tcW w:w="4420" w:type="dxa"/>
            <w:gridSpan w:val="5"/>
            <w:vAlign w:val="top"/>
          </w:tcPr>
          <w:p>
            <w:pPr>
              <w:spacing w:before="283" w:line="222" w:lineRule="auto"/>
              <w:ind w:left="2090" w:leftChars="0"/>
              <w:rPr>
                <w:rFonts w:ascii="Arial" w:hAnsi="Arial" w:eastAsia="Arial" w:cs="Arial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en-US"/>
              </w:rPr>
              <w:t>预期目标</w:t>
            </w:r>
          </w:p>
        </w:tc>
        <w:tc>
          <w:tcPr>
            <w:tcW w:w="4057" w:type="dxa"/>
            <w:gridSpan w:val="7"/>
            <w:vAlign w:val="top"/>
          </w:tcPr>
          <w:p>
            <w:pPr>
              <w:pStyle w:val="8"/>
              <w:spacing w:before="282" w:line="228" w:lineRule="auto"/>
              <w:ind w:left="463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实际完成情况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8" w:hRule="atLeast"/>
        </w:trPr>
        <w:tc>
          <w:tcPr>
            <w:tcW w:w="150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4420" w:type="dxa"/>
            <w:gridSpan w:val="5"/>
            <w:vAlign w:val="top"/>
          </w:tcPr>
          <w:p>
            <w:pPr>
              <w:rPr>
                <w:rFonts w:ascii="Arial" w:hAnsi="Arial" w:eastAsia="Arial" w:cs="Arial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rPr>
                <w:rFonts w:ascii="Arial" w:hAnsi="Arial" w:eastAsia="Arial" w:cs="Arial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before="62" w:line="231" w:lineRule="auto"/>
              <w:ind w:left="38" w:right="75" w:firstLine="34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目标1：通过预算执行，保障在职人员28人、退休人员2 人的工资及生活补助及单位的正常办公。</w:t>
            </w:r>
          </w:p>
          <w:p>
            <w:pPr>
              <w:spacing w:before="18" w:line="222" w:lineRule="auto"/>
              <w:ind w:left="73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目标2：进一步营造“最多跑一次” 改革浓厚氛围。</w:t>
            </w:r>
          </w:p>
          <w:p>
            <w:pPr>
              <w:spacing w:before="19" w:line="222" w:lineRule="auto"/>
              <w:ind w:left="73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目标3：纵深推进“最多跑一次” 改革。</w:t>
            </w:r>
          </w:p>
          <w:p>
            <w:pPr>
              <w:spacing w:before="18" w:line="222" w:lineRule="auto"/>
              <w:ind w:left="73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目标4：进一步推进“最多跑一次” 改革向镇村延伸。</w:t>
            </w:r>
          </w:p>
          <w:p>
            <w:pPr>
              <w:spacing w:before="18" w:line="222" w:lineRule="auto"/>
              <w:ind w:left="73" w:leftChars="0"/>
              <w:rPr>
                <w:rFonts w:ascii="Arial" w:hAnsi="Arial" w:eastAsia="Arial" w:cs="Arial"/>
                <w:b w:val="0"/>
                <w:bCs w:val="0"/>
                <w:snapToGrid w:val="0"/>
                <w:color w:val="000000"/>
                <w:spacing w:val="7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目标5：进一步强化“最多跑一次” 改革的考核。</w:t>
            </w:r>
          </w:p>
        </w:tc>
        <w:tc>
          <w:tcPr>
            <w:tcW w:w="4057" w:type="dxa"/>
            <w:gridSpan w:val="7"/>
            <w:vAlign w:val="top"/>
          </w:tcPr>
          <w:p>
            <w:pPr>
              <w:spacing w:before="62" w:line="231" w:lineRule="auto"/>
              <w:ind w:left="38" w:right="75" w:firstLine="34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202</w:t>
            </w: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</w:t>
            </w: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年，我局持续围绕 推进行政审批提速、营 商环境优化、群众满意 度提升和数据共享建设 为工作目标，全力落实 好市委、市政府“三个  一”行动，抓住推进“一 窗受理，集成服务” 一  大重点，突破推动“互  联网+政务服务”如何向 镇村（社区）延伸覆盖 一个难题，推动全生命 周期“一件事一次办”主 题服务创新，加快推进 审批服务便民化，全面 实现政务服务项目“一  次办好”。</w:t>
            </w:r>
          </w:p>
          <w:p>
            <w:pPr>
              <w:spacing w:before="62" w:line="231" w:lineRule="auto"/>
              <w:ind w:left="38" w:right="75" w:firstLine="34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（一）深化简政放权赋 能改革助推园区发展与 基层治理。</w:t>
            </w:r>
          </w:p>
          <w:p>
            <w:pPr>
              <w:spacing w:before="62" w:line="231" w:lineRule="auto"/>
              <w:ind w:left="38" w:right="75" w:firstLine="34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（二）“一件事一次办” 套餐服务更亲民便民。</w:t>
            </w:r>
          </w:p>
          <w:p>
            <w:pPr>
              <w:spacing w:before="62" w:line="231" w:lineRule="auto"/>
              <w:ind w:left="38" w:right="75" w:firstLine="34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（三）审批再提速，服 务更到位。</w:t>
            </w:r>
          </w:p>
          <w:p>
            <w:pPr>
              <w:spacing w:before="62" w:line="231" w:lineRule="auto"/>
              <w:ind w:left="38" w:right="75" w:firstLine="34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（四）紧扣“清廉大厅” 建设、“走解优”行动打 通服务堵点。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502" w:type="dxa"/>
            <w:vMerge w:val="restart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</w:rPr>
              <w:t>绩效指标</w:t>
            </w: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5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</w:rPr>
              <w:t>一级指标</w:t>
            </w:r>
          </w:p>
        </w:tc>
        <w:tc>
          <w:tcPr>
            <w:tcW w:w="91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</w:rPr>
              <w:t>二级指标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</w:rPr>
              <w:t>三级指标</w:t>
            </w:r>
          </w:p>
        </w:tc>
        <w:tc>
          <w:tcPr>
            <w:tcW w:w="1235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</w:rPr>
              <w:t>年度指标值</w:t>
            </w:r>
          </w:p>
        </w:tc>
        <w:tc>
          <w:tcPr>
            <w:tcW w:w="1066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</w:rPr>
              <w:t>实际完成值</w:t>
            </w:r>
          </w:p>
        </w:tc>
        <w:tc>
          <w:tcPr>
            <w:tcW w:w="699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</w:rPr>
              <w:t>分值</w:t>
            </w:r>
          </w:p>
        </w:tc>
        <w:tc>
          <w:tcPr>
            <w:tcW w:w="869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</w:rPr>
              <w:t>得分</w:t>
            </w:r>
          </w:p>
        </w:tc>
        <w:tc>
          <w:tcPr>
            <w:tcW w:w="142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lang w:eastAsia="zh-CN"/>
              </w:rPr>
              <w:t>偏差原因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b w:val="0"/>
                <w:bCs w:val="0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lang w:eastAsia="zh-CN"/>
              </w:rPr>
              <w:t>分析及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b w:val="0"/>
                <w:bCs w:val="0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lang w:eastAsia="zh-CN"/>
              </w:rPr>
              <w:t>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502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  <w:lang w:eastAsia="zh-CN"/>
              </w:rPr>
            </w:pPr>
          </w:p>
        </w:tc>
        <w:tc>
          <w:tcPr>
            <w:tcW w:w="9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5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2" w:line="226" w:lineRule="auto"/>
              <w:ind w:left="31" w:leftChars="0"/>
              <w:rPr>
                <w:rFonts w:hint="eastAsia" w:ascii="仿宋_GB2312" w:eastAsia="仿宋"/>
                <w:b w:val="0"/>
                <w:bCs w:val="0"/>
                <w:kern w:val="0"/>
                <w:lang w:eastAsia="zh-CN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9"/>
                <w:sz w:val="19"/>
                <w:szCs w:val="19"/>
              </w:rPr>
              <w:t>产出指标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9"/>
                <w:sz w:val="19"/>
                <w:szCs w:val="19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9"/>
                <w:sz w:val="19"/>
                <w:szCs w:val="19"/>
                <w:lang w:val="en-US" w:eastAsia="zh-CN"/>
              </w:rPr>
              <w:t>30分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9"/>
                <w:sz w:val="19"/>
                <w:szCs w:val="19"/>
                <w:lang w:eastAsia="zh-CN"/>
              </w:rPr>
              <w:t>）</w:t>
            </w:r>
          </w:p>
        </w:tc>
        <w:tc>
          <w:tcPr>
            <w:tcW w:w="914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pStyle w:val="8"/>
              <w:spacing w:before="72" w:line="219" w:lineRule="auto"/>
              <w:ind w:left="37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数量指标</w:t>
            </w:r>
          </w:p>
        </w:tc>
        <w:tc>
          <w:tcPr>
            <w:tcW w:w="135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240" w:lineRule="auto"/>
              <w:ind w:left="0" w:leftChars="0" w:right="0" w:rightChars="0" w:firstLine="0" w:firstLineChars="0"/>
              <w:rPr>
                <w:rFonts w:hint="eastAsia" w:ascii="仿宋_GB2312" w:eastAsia="仿宋_GB2312"/>
                <w:b w:val="0"/>
                <w:bCs w:val="0"/>
                <w:kern w:val="0"/>
                <w:lang w:val="en-US" w:eastAsia="zh-CN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9"/>
                <w:sz w:val="19"/>
                <w:szCs w:val="19"/>
              </w:rPr>
              <w:t>政务服务事项网</w:t>
            </w:r>
            <w:r>
              <w:rPr>
                <w:rFonts w:ascii="仿宋" w:hAnsi="仿宋" w:eastAsia="仿宋" w:cs="仿宋"/>
                <w:b w:val="0"/>
                <w:bCs w:val="0"/>
                <w:spacing w:val="7"/>
                <w:sz w:val="19"/>
                <w:szCs w:val="19"/>
              </w:rPr>
              <w:t>上办事率</w:t>
            </w:r>
          </w:p>
        </w:tc>
        <w:tc>
          <w:tcPr>
            <w:tcW w:w="1235" w:type="dxa"/>
            <w:vAlign w:val="top"/>
          </w:tcPr>
          <w:p>
            <w:pPr>
              <w:spacing w:before="233" w:line="252" w:lineRule="exact"/>
              <w:ind w:left="445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-11"/>
                <w:position w:val="1"/>
                <w:sz w:val="19"/>
                <w:szCs w:val="19"/>
              </w:rPr>
              <w:t>≥</w:t>
            </w:r>
            <w:r>
              <w:rPr>
                <w:rFonts w:ascii="仿宋" w:hAnsi="仿宋" w:eastAsia="仿宋" w:cs="仿宋"/>
                <w:b w:val="0"/>
                <w:bCs w:val="0"/>
                <w:spacing w:val="-75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b w:val="0"/>
                <w:bCs w:val="0"/>
                <w:spacing w:val="-11"/>
                <w:position w:val="1"/>
                <w:sz w:val="19"/>
                <w:szCs w:val="19"/>
              </w:rPr>
              <w:t>95%</w:t>
            </w:r>
          </w:p>
        </w:tc>
        <w:tc>
          <w:tcPr>
            <w:tcW w:w="1066" w:type="dxa"/>
            <w:vAlign w:val="top"/>
          </w:tcPr>
          <w:p>
            <w:pPr>
              <w:spacing w:before="233" w:line="252" w:lineRule="exact"/>
              <w:ind w:left="403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-1"/>
                <w:position w:val="1"/>
                <w:sz w:val="19"/>
                <w:szCs w:val="19"/>
              </w:rPr>
              <w:t>95%</w:t>
            </w:r>
          </w:p>
        </w:tc>
        <w:tc>
          <w:tcPr>
            <w:tcW w:w="699" w:type="dxa"/>
            <w:gridSpan w:val="2"/>
            <w:vAlign w:val="top"/>
          </w:tcPr>
          <w:p>
            <w:pPr>
              <w:spacing w:before="258" w:line="186" w:lineRule="auto"/>
              <w:ind w:left="213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2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before="258" w:line="186" w:lineRule="auto"/>
              <w:ind w:left="48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2</w:t>
            </w:r>
          </w:p>
        </w:tc>
        <w:tc>
          <w:tcPr>
            <w:tcW w:w="1423" w:type="dxa"/>
            <w:gridSpan w:val="2"/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502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135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240" w:lineRule="auto"/>
              <w:ind w:left="0" w:leftChars="0" w:right="0" w:rightChars="0" w:firstLine="0" w:firstLine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6"/>
                <w:sz w:val="19"/>
                <w:szCs w:val="19"/>
              </w:rPr>
              <w:t>12345热线工单办</w:t>
            </w:r>
            <w:r>
              <w:rPr>
                <w:rFonts w:ascii="仿宋" w:hAnsi="仿宋" w:eastAsia="仿宋" w:cs="仿宋"/>
                <w:b w:val="0"/>
                <w:bCs w:val="0"/>
                <w:spacing w:val="1"/>
                <w:sz w:val="19"/>
                <w:szCs w:val="19"/>
              </w:rPr>
              <w:t>结率</w:t>
            </w:r>
          </w:p>
        </w:tc>
        <w:tc>
          <w:tcPr>
            <w:tcW w:w="1235" w:type="dxa"/>
            <w:vAlign w:val="top"/>
          </w:tcPr>
          <w:p>
            <w:pPr>
              <w:spacing w:before="227" w:line="252" w:lineRule="exact"/>
              <w:ind w:left="465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position w:val="1"/>
                <w:sz w:val="19"/>
                <w:szCs w:val="19"/>
              </w:rPr>
              <w:t>100%</w:t>
            </w:r>
          </w:p>
        </w:tc>
        <w:tc>
          <w:tcPr>
            <w:tcW w:w="1066" w:type="dxa"/>
            <w:vAlign w:val="top"/>
          </w:tcPr>
          <w:p>
            <w:pPr>
              <w:spacing w:before="227" w:line="252" w:lineRule="exact"/>
              <w:ind w:left="355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position w:val="1"/>
                <w:sz w:val="19"/>
                <w:szCs w:val="19"/>
              </w:rPr>
              <w:t>100%</w:t>
            </w:r>
          </w:p>
        </w:tc>
        <w:tc>
          <w:tcPr>
            <w:tcW w:w="699" w:type="dxa"/>
            <w:gridSpan w:val="2"/>
            <w:vAlign w:val="top"/>
          </w:tcPr>
          <w:p>
            <w:pPr>
              <w:spacing w:before="252" w:line="186" w:lineRule="auto"/>
              <w:ind w:left="213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2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before="252" w:line="186" w:lineRule="auto"/>
              <w:ind w:left="48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2</w:t>
            </w:r>
          </w:p>
        </w:tc>
        <w:tc>
          <w:tcPr>
            <w:tcW w:w="1423" w:type="dxa"/>
            <w:gridSpan w:val="2"/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502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135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240" w:lineRule="auto"/>
              <w:ind w:left="0" w:leftChars="0" w:right="0" w:rightChars="0" w:firstLine="0" w:firstLine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9"/>
                <w:sz w:val="19"/>
                <w:szCs w:val="19"/>
              </w:rPr>
              <w:t>部门预决算网上</w:t>
            </w:r>
            <w:r>
              <w:rPr>
                <w:rFonts w:ascii="仿宋" w:hAnsi="仿宋" w:eastAsia="仿宋" w:cs="仿宋"/>
                <w:b w:val="0"/>
                <w:bCs w:val="0"/>
                <w:spacing w:val="5"/>
                <w:sz w:val="19"/>
                <w:szCs w:val="19"/>
              </w:rPr>
              <w:t>公开率</w:t>
            </w:r>
          </w:p>
        </w:tc>
        <w:tc>
          <w:tcPr>
            <w:tcW w:w="1235" w:type="dxa"/>
            <w:vAlign w:val="top"/>
          </w:tcPr>
          <w:p>
            <w:pPr>
              <w:spacing w:before="228" w:line="252" w:lineRule="exact"/>
              <w:ind w:left="465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position w:val="1"/>
                <w:sz w:val="19"/>
                <w:szCs w:val="19"/>
              </w:rPr>
              <w:t>100%</w:t>
            </w:r>
          </w:p>
        </w:tc>
        <w:tc>
          <w:tcPr>
            <w:tcW w:w="1066" w:type="dxa"/>
            <w:vAlign w:val="top"/>
          </w:tcPr>
          <w:p>
            <w:pPr>
              <w:spacing w:before="228" w:line="252" w:lineRule="exact"/>
              <w:ind w:left="355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position w:val="1"/>
                <w:sz w:val="19"/>
                <w:szCs w:val="19"/>
              </w:rPr>
              <w:t>100%</w:t>
            </w:r>
          </w:p>
        </w:tc>
        <w:tc>
          <w:tcPr>
            <w:tcW w:w="699" w:type="dxa"/>
            <w:gridSpan w:val="2"/>
            <w:vAlign w:val="top"/>
          </w:tcPr>
          <w:p>
            <w:pPr>
              <w:spacing w:before="253" w:line="186" w:lineRule="auto"/>
              <w:ind w:left="213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2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before="253" w:line="186" w:lineRule="auto"/>
              <w:ind w:left="48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2</w:t>
            </w:r>
          </w:p>
        </w:tc>
        <w:tc>
          <w:tcPr>
            <w:tcW w:w="1423" w:type="dxa"/>
            <w:gridSpan w:val="2"/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502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135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240" w:lineRule="auto"/>
              <w:ind w:left="0" w:leftChars="0" w:right="0" w:rightChars="0" w:firstLine="0" w:firstLine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9"/>
                <w:sz w:val="19"/>
                <w:szCs w:val="19"/>
              </w:rPr>
              <w:t>政府网站上传信</w:t>
            </w:r>
            <w:r>
              <w:rPr>
                <w:rFonts w:ascii="仿宋" w:hAnsi="仿宋" w:eastAsia="仿宋" w:cs="仿宋"/>
                <w:b w:val="0"/>
                <w:bCs w:val="0"/>
                <w:spacing w:val="3"/>
                <w:sz w:val="19"/>
                <w:szCs w:val="19"/>
              </w:rPr>
              <w:t>息数量</w:t>
            </w:r>
          </w:p>
        </w:tc>
        <w:tc>
          <w:tcPr>
            <w:tcW w:w="1235" w:type="dxa"/>
            <w:vAlign w:val="top"/>
          </w:tcPr>
          <w:p>
            <w:pPr>
              <w:spacing w:before="226" w:line="227" w:lineRule="auto"/>
              <w:ind w:left="244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≥40000条</w:t>
            </w:r>
          </w:p>
        </w:tc>
        <w:tc>
          <w:tcPr>
            <w:tcW w:w="1066" w:type="dxa"/>
            <w:vAlign w:val="top"/>
          </w:tcPr>
          <w:p>
            <w:pPr>
              <w:spacing w:before="226" w:line="227" w:lineRule="auto"/>
              <w:ind w:left="199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 w:val="0"/>
                <w:sz w:val="19"/>
                <w:szCs w:val="19"/>
                <w:lang w:val="en-US" w:eastAsia="zh-CN"/>
              </w:rPr>
              <w:t>1560</w:t>
            </w:r>
            <w:r>
              <w:rPr>
                <w:rFonts w:ascii="仿宋" w:hAnsi="仿宋" w:eastAsia="仿宋" w:cs="仿宋"/>
                <w:b w:val="0"/>
                <w:bCs w:val="0"/>
                <w:spacing w:val="3"/>
                <w:sz w:val="19"/>
                <w:szCs w:val="19"/>
              </w:rPr>
              <w:t>条</w:t>
            </w:r>
          </w:p>
        </w:tc>
        <w:tc>
          <w:tcPr>
            <w:tcW w:w="699" w:type="dxa"/>
            <w:gridSpan w:val="2"/>
            <w:vAlign w:val="top"/>
          </w:tcPr>
          <w:p>
            <w:pPr>
              <w:spacing w:before="251" w:line="186" w:lineRule="auto"/>
              <w:ind w:left="213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2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before="251" w:line="186" w:lineRule="auto"/>
              <w:ind w:left="48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2</w:t>
            </w:r>
          </w:p>
        </w:tc>
        <w:tc>
          <w:tcPr>
            <w:tcW w:w="1423" w:type="dxa"/>
            <w:gridSpan w:val="2"/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502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135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240" w:lineRule="auto"/>
              <w:ind w:left="0" w:leftChars="0" w:right="0" w:rightChars="0" w:firstLine="0" w:firstLine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9"/>
                <w:sz w:val="19"/>
                <w:szCs w:val="19"/>
              </w:rPr>
              <w:t>大厅行政审批事</w:t>
            </w:r>
            <w:r>
              <w:rPr>
                <w:rFonts w:ascii="仿宋" w:hAnsi="仿宋" w:eastAsia="仿宋" w:cs="仿宋"/>
                <w:b w:val="0"/>
                <w:bCs w:val="0"/>
                <w:spacing w:val="7"/>
                <w:sz w:val="19"/>
                <w:szCs w:val="19"/>
              </w:rPr>
              <w:t>项办结率</w:t>
            </w:r>
          </w:p>
        </w:tc>
        <w:tc>
          <w:tcPr>
            <w:tcW w:w="1235" w:type="dxa"/>
            <w:vAlign w:val="top"/>
          </w:tcPr>
          <w:p>
            <w:pPr>
              <w:spacing w:before="230" w:line="252" w:lineRule="exact"/>
              <w:ind w:left="465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position w:val="1"/>
                <w:sz w:val="19"/>
                <w:szCs w:val="19"/>
              </w:rPr>
              <w:t>100%</w:t>
            </w:r>
          </w:p>
        </w:tc>
        <w:tc>
          <w:tcPr>
            <w:tcW w:w="1066" w:type="dxa"/>
            <w:vAlign w:val="top"/>
          </w:tcPr>
          <w:p>
            <w:pPr>
              <w:spacing w:before="230" w:line="252" w:lineRule="exact"/>
              <w:ind w:left="355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position w:val="1"/>
                <w:sz w:val="19"/>
                <w:szCs w:val="19"/>
              </w:rPr>
              <w:t>100%</w:t>
            </w:r>
          </w:p>
        </w:tc>
        <w:tc>
          <w:tcPr>
            <w:tcW w:w="699" w:type="dxa"/>
            <w:gridSpan w:val="2"/>
            <w:vAlign w:val="top"/>
          </w:tcPr>
          <w:p>
            <w:pPr>
              <w:spacing w:before="255" w:line="186" w:lineRule="auto"/>
              <w:ind w:left="213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2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before="255" w:line="186" w:lineRule="auto"/>
              <w:ind w:left="48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2</w:t>
            </w:r>
          </w:p>
        </w:tc>
        <w:tc>
          <w:tcPr>
            <w:tcW w:w="1423" w:type="dxa"/>
            <w:gridSpan w:val="2"/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1502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</w:tcBorders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4" w:type="dxa"/>
            <w:tcBorders>
              <w:top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19" w:line="220" w:lineRule="auto"/>
              <w:ind w:left="37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napToGrid w:val="0"/>
                <w:color w:val="000000"/>
                <w:spacing w:val="7"/>
                <w:kern w:val="0"/>
                <w:sz w:val="19"/>
                <w:szCs w:val="19"/>
                <w:lang w:val="en-US" w:eastAsia="en-US" w:bidi="ar-SA"/>
              </w:rPr>
              <w:t>质量指标</w:t>
            </w:r>
          </w:p>
        </w:tc>
        <w:tc>
          <w:tcPr>
            <w:tcW w:w="135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240" w:lineRule="auto"/>
              <w:ind w:left="0" w:leftChars="0" w:right="0" w:rightChars="0" w:firstLine="0" w:firstLine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7"/>
                <w:sz w:val="19"/>
                <w:szCs w:val="19"/>
              </w:rPr>
              <w:t>审批效率政务大</w:t>
            </w:r>
            <w:r>
              <w:rPr>
                <w:rFonts w:ascii="仿宋" w:hAnsi="仿宋" w:eastAsia="仿宋" w:cs="仿宋"/>
                <w:b w:val="0"/>
                <w:bCs w:val="0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b w:val="0"/>
                <w:bCs w:val="0"/>
                <w:spacing w:val="9"/>
                <w:sz w:val="19"/>
                <w:szCs w:val="19"/>
              </w:rPr>
              <w:t>厅办事差错率</w:t>
            </w:r>
          </w:p>
        </w:tc>
        <w:tc>
          <w:tcPr>
            <w:tcW w:w="1235" w:type="dxa"/>
            <w:vAlign w:val="top"/>
          </w:tcPr>
          <w:p>
            <w:pPr>
              <w:spacing w:before="254" w:line="187" w:lineRule="auto"/>
              <w:ind w:left="618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0</w:t>
            </w:r>
          </w:p>
        </w:tc>
        <w:tc>
          <w:tcPr>
            <w:tcW w:w="1066" w:type="dxa"/>
            <w:vAlign w:val="top"/>
          </w:tcPr>
          <w:p>
            <w:pPr>
              <w:spacing w:before="254" w:line="187" w:lineRule="auto"/>
              <w:ind w:left="508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0</w:t>
            </w:r>
          </w:p>
        </w:tc>
        <w:tc>
          <w:tcPr>
            <w:tcW w:w="699" w:type="dxa"/>
            <w:gridSpan w:val="2"/>
            <w:vAlign w:val="top"/>
          </w:tcPr>
          <w:p>
            <w:pPr>
              <w:spacing w:before="254" w:line="187" w:lineRule="auto"/>
              <w:ind w:left="166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-5"/>
                <w:sz w:val="19"/>
                <w:szCs w:val="19"/>
              </w:rPr>
              <w:t>10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before="254" w:line="187" w:lineRule="auto"/>
              <w:ind w:left="52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-5"/>
                <w:sz w:val="19"/>
                <w:szCs w:val="19"/>
              </w:rPr>
              <w:t>10</w:t>
            </w:r>
          </w:p>
        </w:tc>
        <w:tc>
          <w:tcPr>
            <w:tcW w:w="1423" w:type="dxa"/>
            <w:gridSpan w:val="2"/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2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bottom w:val="nil"/>
            </w:tcBorders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4" w:type="dxa"/>
            <w:vMerge w:val="restart"/>
            <w:tcBorders>
              <w:bottom w:val="nil"/>
              <w:right w:val="single" w:color="auto" w:sz="4" w:space="0"/>
            </w:tcBorders>
            <w:vAlign w:val="top"/>
          </w:tcPr>
          <w:p>
            <w:pPr>
              <w:spacing w:line="27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7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7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7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pStyle w:val="8"/>
              <w:spacing w:before="71" w:line="220" w:lineRule="auto"/>
              <w:ind w:left="46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napToGrid w:val="0"/>
                <w:color w:val="000000"/>
                <w:spacing w:val="7"/>
                <w:kern w:val="0"/>
                <w:sz w:val="19"/>
                <w:szCs w:val="19"/>
                <w:lang w:val="en-US" w:eastAsia="en-US" w:bidi="ar-SA"/>
              </w:rPr>
              <w:t>时效指标</w:t>
            </w:r>
          </w:p>
        </w:tc>
        <w:tc>
          <w:tcPr>
            <w:tcW w:w="135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240" w:lineRule="auto"/>
              <w:ind w:left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9"/>
                <w:sz w:val="19"/>
                <w:szCs w:val="19"/>
              </w:rPr>
              <w:t>完成政府门户网站网上办事大厅</w:t>
            </w:r>
            <w:r>
              <w:rPr>
                <w:rFonts w:ascii="仿宋" w:hAnsi="仿宋" w:eastAsia="仿宋" w:cs="仿宋"/>
                <w:b w:val="0"/>
                <w:bCs w:val="0"/>
                <w:spacing w:val="8"/>
                <w:sz w:val="19"/>
                <w:szCs w:val="19"/>
              </w:rPr>
              <w:t>咨询投拆件的时</w:t>
            </w: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限</w:t>
            </w:r>
          </w:p>
        </w:tc>
        <w:tc>
          <w:tcPr>
            <w:tcW w:w="1235" w:type="dxa"/>
            <w:vAlign w:val="top"/>
          </w:tcPr>
          <w:p>
            <w:pPr>
              <w:spacing w:line="353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pStyle w:val="8"/>
              <w:spacing w:before="61" w:line="230" w:lineRule="auto"/>
              <w:ind w:left="433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b w:val="0"/>
                <w:bCs w:val="0"/>
                <w:spacing w:val="-4"/>
              </w:rPr>
              <w:t>≦</w:t>
            </w:r>
            <w:r>
              <w:rPr>
                <w:rFonts w:ascii="仿宋" w:hAnsi="仿宋" w:eastAsia="仿宋" w:cs="仿宋"/>
                <w:b w:val="0"/>
                <w:bCs w:val="0"/>
                <w:spacing w:val="-4"/>
              </w:rPr>
              <w:t>2天</w:t>
            </w:r>
          </w:p>
        </w:tc>
        <w:tc>
          <w:tcPr>
            <w:tcW w:w="1066" w:type="dxa"/>
            <w:vAlign w:val="top"/>
          </w:tcPr>
          <w:p>
            <w:pPr>
              <w:spacing w:line="35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2" w:line="229" w:lineRule="auto"/>
              <w:ind w:left="402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-1"/>
                <w:sz w:val="19"/>
                <w:szCs w:val="19"/>
              </w:rPr>
              <w:t>2天</w:t>
            </w:r>
          </w:p>
        </w:tc>
        <w:tc>
          <w:tcPr>
            <w:tcW w:w="699" w:type="dxa"/>
            <w:gridSpan w:val="2"/>
            <w:vAlign w:val="top"/>
          </w:tcPr>
          <w:p>
            <w:pPr>
              <w:spacing w:line="383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2" w:line="184" w:lineRule="auto"/>
              <w:ind w:left="215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5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line="383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2" w:line="184" w:lineRule="auto"/>
              <w:ind w:left="50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5</w:t>
            </w:r>
          </w:p>
        </w:tc>
        <w:tc>
          <w:tcPr>
            <w:tcW w:w="1423" w:type="dxa"/>
            <w:gridSpan w:val="2"/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2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4" w:type="dxa"/>
            <w:vMerge w:val="continue"/>
            <w:tcBorders>
              <w:top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135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240" w:lineRule="auto"/>
              <w:ind w:left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8"/>
                <w:sz w:val="19"/>
                <w:szCs w:val="19"/>
              </w:rPr>
              <w:t>落实政务服务标准化便利化建</w:t>
            </w:r>
            <w:r>
              <w:rPr>
                <w:rFonts w:ascii="仿宋" w:hAnsi="仿宋" w:eastAsia="仿宋" w:cs="仿宋"/>
                <w:b w:val="0"/>
                <w:bCs w:val="0"/>
                <w:spacing w:val="9"/>
                <w:sz w:val="19"/>
                <w:szCs w:val="19"/>
              </w:rPr>
              <w:t>设，行政许可事项承诺时限较法</w:t>
            </w:r>
            <w:r>
              <w:rPr>
                <w:rFonts w:ascii="仿宋" w:hAnsi="仿宋" w:eastAsia="仿宋" w:cs="仿宋"/>
                <w:b w:val="0"/>
                <w:bCs w:val="0"/>
                <w:spacing w:val="8"/>
                <w:sz w:val="19"/>
                <w:szCs w:val="19"/>
              </w:rPr>
              <w:t>定时限压缩率</w:t>
            </w:r>
          </w:p>
        </w:tc>
        <w:tc>
          <w:tcPr>
            <w:tcW w:w="1235" w:type="dxa"/>
            <w:vAlign w:val="top"/>
          </w:tcPr>
          <w:p>
            <w:pPr>
              <w:spacing w:line="30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30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pStyle w:val="8"/>
              <w:spacing w:before="61" w:line="253" w:lineRule="exact"/>
              <w:ind w:left="434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b w:val="0"/>
                <w:bCs w:val="0"/>
                <w:spacing w:val="-3"/>
                <w:position w:val="1"/>
              </w:rPr>
              <w:t>≧</w:t>
            </w:r>
            <w:r>
              <w:rPr>
                <w:rFonts w:ascii="仿宋" w:hAnsi="仿宋" w:eastAsia="仿宋" w:cs="仿宋"/>
                <w:b w:val="0"/>
                <w:bCs w:val="0"/>
                <w:spacing w:val="-3"/>
                <w:position w:val="1"/>
              </w:rPr>
              <w:t>10%</w:t>
            </w:r>
          </w:p>
        </w:tc>
        <w:tc>
          <w:tcPr>
            <w:tcW w:w="1066" w:type="dxa"/>
            <w:vAlign w:val="top"/>
          </w:tcPr>
          <w:p>
            <w:pPr>
              <w:spacing w:line="30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30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2" w:line="252" w:lineRule="exact"/>
              <w:ind w:left="406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-2"/>
                <w:position w:val="1"/>
                <w:sz w:val="19"/>
                <w:szCs w:val="19"/>
              </w:rPr>
              <w:t>10%</w:t>
            </w:r>
          </w:p>
        </w:tc>
        <w:tc>
          <w:tcPr>
            <w:tcW w:w="699" w:type="dxa"/>
            <w:gridSpan w:val="2"/>
            <w:vAlign w:val="top"/>
          </w:tcPr>
          <w:p>
            <w:pPr>
              <w:spacing w:line="31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319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2" w:line="184" w:lineRule="auto"/>
              <w:ind w:left="215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5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line="31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319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2" w:line="184" w:lineRule="auto"/>
              <w:ind w:left="50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5</w:t>
            </w:r>
          </w:p>
        </w:tc>
        <w:tc>
          <w:tcPr>
            <w:tcW w:w="1423" w:type="dxa"/>
            <w:gridSpan w:val="2"/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2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5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1" w:line="226" w:lineRule="auto"/>
              <w:ind w:left="36" w:leftChars="0"/>
              <w:rPr>
                <w:rFonts w:hint="eastAsia" w:ascii="仿宋_GB2312" w:eastAsia="仿宋"/>
                <w:b w:val="0"/>
                <w:bCs w:val="0"/>
                <w:kern w:val="0"/>
                <w:lang w:eastAsia="zh-CN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7"/>
                <w:sz w:val="19"/>
                <w:szCs w:val="19"/>
              </w:rPr>
              <w:t>效益指标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7"/>
                <w:sz w:val="19"/>
                <w:szCs w:val="19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7"/>
                <w:sz w:val="19"/>
                <w:szCs w:val="19"/>
                <w:lang w:val="en-US" w:eastAsia="zh-CN"/>
              </w:rPr>
              <w:t>30分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7"/>
                <w:sz w:val="19"/>
                <w:szCs w:val="19"/>
                <w:lang w:eastAsia="zh-CN"/>
              </w:rPr>
              <w:t>）</w:t>
            </w:r>
          </w:p>
        </w:tc>
        <w:tc>
          <w:tcPr>
            <w:tcW w:w="9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7" w:lineRule="auto"/>
              <w:jc w:val="center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347" w:lineRule="auto"/>
              <w:jc w:val="center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pStyle w:val="8"/>
              <w:spacing w:before="71" w:line="224" w:lineRule="auto"/>
              <w:ind w:left="37" w:leftChars="0" w:right="95" w:rightChars="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napToGrid w:val="0"/>
                <w:color w:val="000000"/>
                <w:spacing w:val="7"/>
                <w:kern w:val="0"/>
                <w:sz w:val="19"/>
                <w:szCs w:val="19"/>
                <w:lang w:val="en-US" w:eastAsia="en-US" w:bidi="ar-SA"/>
              </w:rPr>
              <w:t>经济效益指标</w:t>
            </w:r>
          </w:p>
        </w:tc>
        <w:tc>
          <w:tcPr>
            <w:tcW w:w="135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240" w:lineRule="auto"/>
              <w:ind w:left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9"/>
                <w:sz w:val="19"/>
                <w:szCs w:val="19"/>
              </w:rPr>
              <w:t>提升全市各级政</w:t>
            </w:r>
            <w:r>
              <w:rPr>
                <w:rFonts w:ascii="仿宋" w:hAnsi="仿宋" w:eastAsia="仿宋" w:cs="仿宋"/>
                <w:b w:val="0"/>
                <w:bCs w:val="0"/>
                <w:spacing w:val="8"/>
                <w:sz w:val="19"/>
                <w:szCs w:val="19"/>
              </w:rPr>
              <w:t>务部门内部行政</w:t>
            </w:r>
            <w:r>
              <w:rPr>
                <w:rFonts w:ascii="仿宋" w:hAnsi="仿宋" w:eastAsia="仿宋" w:cs="仿宋"/>
                <w:b w:val="0"/>
                <w:bCs w:val="0"/>
                <w:spacing w:val="2"/>
                <w:sz w:val="19"/>
                <w:szCs w:val="19"/>
              </w:rPr>
              <w:t>效能</w:t>
            </w:r>
          </w:p>
        </w:tc>
        <w:tc>
          <w:tcPr>
            <w:tcW w:w="1235" w:type="dxa"/>
            <w:vAlign w:val="top"/>
          </w:tcPr>
          <w:p>
            <w:pPr>
              <w:spacing w:line="27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pStyle w:val="8"/>
              <w:spacing w:before="61" w:line="253" w:lineRule="exact"/>
              <w:ind w:left="434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b w:val="0"/>
                <w:bCs w:val="0"/>
                <w:spacing w:val="-3"/>
                <w:position w:val="1"/>
              </w:rPr>
              <w:t>≧</w:t>
            </w:r>
            <w:r>
              <w:rPr>
                <w:rFonts w:ascii="仿宋" w:hAnsi="仿宋" w:eastAsia="仿宋" w:cs="仿宋"/>
                <w:b w:val="0"/>
                <w:bCs w:val="0"/>
                <w:spacing w:val="-3"/>
                <w:position w:val="1"/>
              </w:rPr>
              <w:t>50%</w:t>
            </w:r>
          </w:p>
        </w:tc>
        <w:tc>
          <w:tcPr>
            <w:tcW w:w="1066" w:type="dxa"/>
            <w:vAlign w:val="top"/>
          </w:tcPr>
          <w:p>
            <w:pPr>
              <w:spacing w:line="27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1" w:line="252" w:lineRule="exact"/>
              <w:ind w:left="404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-1"/>
                <w:position w:val="1"/>
                <w:sz w:val="19"/>
                <w:szCs w:val="19"/>
              </w:rPr>
              <w:t>50%</w:t>
            </w:r>
          </w:p>
        </w:tc>
        <w:tc>
          <w:tcPr>
            <w:tcW w:w="699" w:type="dxa"/>
            <w:gridSpan w:val="2"/>
            <w:vAlign w:val="top"/>
          </w:tcPr>
          <w:p>
            <w:pPr>
              <w:spacing w:line="300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2" w:line="184" w:lineRule="auto"/>
              <w:ind w:left="215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5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line="300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2" w:line="184" w:lineRule="auto"/>
              <w:ind w:left="50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5</w:t>
            </w:r>
          </w:p>
        </w:tc>
        <w:tc>
          <w:tcPr>
            <w:tcW w:w="1423" w:type="dxa"/>
            <w:gridSpan w:val="2"/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2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135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240" w:lineRule="auto"/>
              <w:ind w:left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7"/>
                <w:sz w:val="19"/>
                <w:szCs w:val="19"/>
              </w:rPr>
              <w:t>形成政企合作、</w:t>
            </w:r>
            <w:r>
              <w:rPr>
                <w:rFonts w:ascii="仿宋" w:hAnsi="仿宋" w:eastAsia="仿宋" w:cs="仿宋"/>
                <w:b w:val="0"/>
                <w:bCs w:val="0"/>
                <w:spacing w:val="9"/>
                <w:sz w:val="19"/>
                <w:szCs w:val="19"/>
              </w:rPr>
              <w:t>政银合作力度等更多可运营的智</w:t>
            </w:r>
            <w:r>
              <w:rPr>
                <w:rFonts w:ascii="仿宋" w:hAnsi="仿宋" w:eastAsia="仿宋" w:cs="仿宋"/>
                <w:b w:val="0"/>
                <w:bCs w:val="0"/>
                <w:spacing w:val="6"/>
                <w:sz w:val="19"/>
                <w:szCs w:val="19"/>
              </w:rPr>
              <w:t>慧城市合作</w:t>
            </w:r>
          </w:p>
        </w:tc>
        <w:tc>
          <w:tcPr>
            <w:tcW w:w="1235" w:type="dxa"/>
            <w:vAlign w:val="top"/>
          </w:tcPr>
          <w:p>
            <w:pPr>
              <w:spacing w:line="42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2" w:line="224" w:lineRule="auto"/>
              <w:ind w:left="50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10"/>
                <w:sz w:val="19"/>
                <w:szCs w:val="19"/>
              </w:rPr>
              <w:t>加大合作力度</w:t>
            </w:r>
          </w:p>
        </w:tc>
        <w:tc>
          <w:tcPr>
            <w:tcW w:w="1066" w:type="dxa"/>
            <w:vAlign w:val="top"/>
          </w:tcPr>
          <w:p>
            <w:pPr>
              <w:spacing w:line="30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2" w:line="233" w:lineRule="auto"/>
              <w:ind w:left="443" w:leftChars="0" w:right="21" w:rightChars="0" w:hanging="402" w:firstLine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9"/>
                <w:sz w:val="19"/>
                <w:szCs w:val="19"/>
              </w:rPr>
              <w:t>加大合作力</w:t>
            </w:r>
            <w:r>
              <w:rPr>
                <w:rFonts w:ascii="仿宋" w:hAnsi="仿宋" w:eastAsia="仿宋" w:cs="仿宋"/>
                <w:b w:val="0"/>
                <w:bCs w:val="0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b w:val="0"/>
                <w:bCs w:val="0"/>
                <w:spacing w:val="2"/>
                <w:sz w:val="19"/>
                <w:szCs w:val="19"/>
              </w:rPr>
              <w:t>度</w:t>
            </w:r>
          </w:p>
        </w:tc>
        <w:tc>
          <w:tcPr>
            <w:tcW w:w="699" w:type="dxa"/>
            <w:gridSpan w:val="2"/>
            <w:vAlign w:val="top"/>
          </w:tcPr>
          <w:p>
            <w:pPr>
              <w:spacing w:line="45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1" w:line="184" w:lineRule="auto"/>
              <w:ind w:left="215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5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line="45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1" w:line="184" w:lineRule="auto"/>
              <w:ind w:left="50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5</w:t>
            </w:r>
          </w:p>
        </w:tc>
        <w:tc>
          <w:tcPr>
            <w:tcW w:w="1423" w:type="dxa"/>
            <w:gridSpan w:val="2"/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502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84" w:line="224" w:lineRule="auto"/>
              <w:ind w:left="37" w:leftChars="0" w:right="95" w:rightChars="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napToGrid w:val="0"/>
                <w:color w:val="000000"/>
                <w:spacing w:val="7"/>
                <w:kern w:val="0"/>
                <w:sz w:val="19"/>
                <w:szCs w:val="19"/>
                <w:lang w:val="en-US" w:eastAsia="en-US" w:bidi="ar-SA"/>
              </w:rPr>
              <w:t>社会效益指标</w:t>
            </w:r>
          </w:p>
        </w:tc>
        <w:tc>
          <w:tcPr>
            <w:tcW w:w="135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240" w:lineRule="auto"/>
              <w:ind w:left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9"/>
                <w:sz w:val="19"/>
                <w:szCs w:val="19"/>
              </w:rPr>
              <w:t>全市所有乡镇“</w:t>
            </w:r>
            <w:r>
              <w:rPr>
                <w:rFonts w:ascii="仿宋" w:hAnsi="仿宋" w:eastAsia="仿宋" w:cs="仿宋"/>
                <w:b w:val="0"/>
                <w:bCs w:val="0"/>
                <w:spacing w:val="3"/>
                <w:sz w:val="19"/>
                <w:szCs w:val="19"/>
              </w:rPr>
              <w:t>一门集</w:t>
            </w:r>
            <w:r>
              <w:rPr>
                <w:rFonts w:ascii="仿宋" w:hAnsi="仿宋" w:eastAsia="仿宋" w:cs="仿宋"/>
                <w:b w:val="0"/>
                <w:bCs w:val="0"/>
                <w:spacing w:val="48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b w:val="0"/>
                <w:bCs w:val="0"/>
                <w:spacing w:val="3"/>
                <w:sz w:val="19"/>
                <w:szCs w:val="19"/>
              </w:rPr>
              <w:t>中、一窗</w:t>
            </w:r>
            <w:r>
              <w:rPr>
                <w:rFonts w:ascii="仿宋" w:hAnsi="仿宋" w:eastAsia="仿宋" w:cs="仿宋"/>
                <w:b w:val="0"/>
                <w:bCs w:val="0"/>
                <w:spacing w:val="4"/>
                <w:sz w:val="19"/>
                <w:szCs w:val="19"/>
              </w:rPr>
              <w:t>集成</w:t>
            </w:r>
            <w:r>
              <w:rPr>
                <w:rFonts w:ascii="仿宋" w:hAnsi="仿宋" w:eastAsia="仿宋" w:cs="仿宋"/>
                <w:b w:val="0"/>
                <w:bCs w:val="0"/>
                <w:spacing w:val="-64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b w:val="0"/>
                <w:bCs w:val="0"/>
                <w:spacing w:val="4"/>
                <w:sz w:val="19"/>
                <w:szCs w:val="19"/>
              </w:rPr>
              <w:t>”改革率</w:t>
            </w:r>
          </w:p>
        </w:tc>
        <w:tc>
          <w:tcPr>
            <w:tcW w:w="1235" w:type="dxa"/>
            <w:vAlign w:val="top"/>
          </w:tcPr>
          <w:p>
            <w:pPr>
              <w:spacing w:line="36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2" w:line="251" w:lineRule="exact"/>
              <w:ind w:left="465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position w:val="1"/>
                <w:sz w:val="19"/>
                <w:szCs w:val="19"/>
              </w:rPr>
              <w:t>100%</w:t>
            </w:r>
          </w:p>
        </w:tc>
        <w:tc>
          <w:tcPr>
            <w:tcW w:w="1066" w:type="dxa"/>
            <w:vAlign w:val="top"/>
          </w:tcPr>
          <w:p>
            <w:pPr>
              <w:spacing w:line="36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2" w:line="251" w:lineRule="exact"/>
              <w:ind w:left="355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position w:val="1"/>
                <w:sz w:val="19"/>
                <w:szCs w:val="19"/>
              </w:rPr>
              <w:t>100%</w:t>
            </w:r>
          </w:p>
        </w:tc>
        <w:tc>
          <w:tcPr>
            <w:tcW w:w="699" w:type="dxa"/>
            <w:gridSpan w:val="2"/>
            <w:vAlign w:val="top"/>
          </w:tcPr>
          <w:p>
            <w:pPr>
              <w:spacing w:line="39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2" w:line="187" w:lineRule="auto"/>
              <w:ind w:left="166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-5"/>
                <w:sz w:val="19"/>
                <w:szCs w:val="19"/>
              </w:rPr>
              <w:t>10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line="39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2" w:line="187" w:lineRule="auto"/>
              <w:ind w:left="52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-5"/>
                <w:sz w:val="19"/>
                <w:szCs w:val="19"/>
              </w:rPr>
              <w:t>10</w:t>
            </w:r>
          </w:p>
        </w:tc>
        <w:tc>
          <w:tcPr>
            <w:tcW w:w="1423" w:type="dxa"/>
            <w:gridSpan w:val="2"/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502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93" w:line="223" w:lineRule="auto"/>
              <w:ind w:left="37" w:leftChars="0" w:right="95" w:rightChars="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napToGrid w:val="0"/>
                <w:color w:val="000000"/>
                <w:spacing w:val="7"/>
                <w:kern w:val="0"/>
                <w:sz w:val="19"/>
                <w:szCs w:val="19"/>
                <w:lang w:val="en-US" w:eastAsia="en-US" w:bidi="ar-SA"/>
              </w:rPr>
              <w:t>生态效益指标</w:t>
            </w:r>
          </w:p>
        </w:tc>
        <w:tc>
          <w:tcPr>
            <w:tcW w:w="135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240" w:lineRule="auto"/>
              <w:ind w:left="0" w:leftChars="0" w:right="0" w:rightChars="0" w:firstLine="0" w:firstLine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8"/>
                <w:sz w:val="19"/>
                <w:szCs w:val="19"/>
              </w:rPr>
              <w:t>生态环境改善情</w:t>
            </w: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况</w:t>
            </w:r>
          </w:p>
        </w:tc>
        <w:tc>
          <w:tcPr>
            <w:tcW w:w="1235" w:type="dxa"/>
            <w:vAlign w:val="top"/>
          </w:tcPr>
          <w:p>
            <w:pPr>
              <w:spacing w:before="238" w:line="226" w:lineRule="auto"/>
              <w:ind w:left="256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8"/>
                <w:sz w:val="19"/>
                <w:szCs w:val="19"/>
              </w:rPr>
              <w:t>有所改善</w:t>
            </w:r>
          </w:p>
        </w:tc>
        <w:tc>
          <w:tcPr>
            <w:tcW w:w="1066" w:type="dxa"/>
            <w:vAlign w:val="top"/>
          </w:tcPr>
          <w:p>
            <w:pPr>
              <w:spacing w:before="238" w:line="226" w:lineRule="auto"/>
              <w:ind w:left="147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8"/>
                <w:sz w:val="19"/>
                <w:szCs w:val="19"/>
              </w:rPr>
              <w:t>有所改善</w:t>
            </w:r>
          </w:p>
        </w:tc>
        <w:tc>
          <w:tcPr>
            <w:tcW w:w="699" w:type="dxa"/>
            <w:gridSpan w:val="2"/>
            <w:vAlign w:val="top"/>
          </w:tcPr>
          <w:p>
            <w:pPr>
              <w:spacing w:before="267" w:line="184" w:lineRule="auto"/>
              <w:ind w:left="215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5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before="267" w:line="184" w:lineRule="auto"/>
              <w:ind w:left="50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5</w:t>
            </w:r>
          </w:p>
        </w:tc>
        <w:tc>
          <w:tcPr>
            <w:tcW w:w="1423" w:type="dxa"/>
            <w:gridSpan w:val="2"/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502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93" w:line="223" w:lineRule="auto"/>
              <w:ind w:left="46" w:leftChars="0" w:right="95" w:rightChars="0" w:hanging="9" w:firstLineChars="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napToGrid w:val="0"/>
                <w:color w:val="000000"/>
                <w:spacing w:val="7"/>
                <w:kern w:val="0"/>
                <w:sz w:val="19"/>
                <w:szCs w:val="19"/>
                <w:lang w:val="en-US" w:eastAsia="en-US" w:bidi="ar-SA"/>
              </w:rPr>
              <w:t>可持续影响指标</w:t>
            </w:r>
          </w:p>
        </w:tc>
        <w:tc>
          <w:tcPr>
            <w:tcW w:w="135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240" w:lineRule="auto"/>
              <w:ind w:left="0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9"/>
                <w:sz w:val="19"/>
                <w:szCs w:val="19"/>
              </w:rPr>
              <w:t>实现可持续发展</w:t>
            </w:r>
          </w:p>
        </w:tc>
        <w:tc>
          <w:tcPr>
            <w:tcW w:w="1235" w:type="dxa"/>
            <w:vAlign w:val="top"/>
          </w:tcPr>
          <w:p>
            <w:pPr>
              <w:spacing w:before="238" w:line="226" w:lineRule="auto"/>
              <w:ind w:left="256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8"/>
                <w:sz w:val="19"/>
                <w:szCs w:val="19"/>
              </w:rPr>
              <w:t>有所提升</w:t>
            </w:r>
          </w:p>
        </w:tc>
        <w:tc>
          <w:tcPr>
            <w:tcW w:w="1066" w:type="dxa"/>
            <w:vAlign w:val="top"/>
          </w:tcPr>
          <w:p>
            <w:pPr>
              <w:spacing w:before="238" w:line="226" w:lineRule="auto"/>
              <w:ind w:left="147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8"/>
                <w:sz w:val="19"/>
                <w:szCs w:val="19"/>
              </w:rPr>
              <w:t>有所提升</w:t>
            </w:r>
          </w:p>
        </w:tc>
        <w:tc>
          <w:tcPr>
            <w:tcW w:w="699" w:type="dxa"/>
            <w:gridSpan w:val="2"/>
            <w:vAlign w:val="top"/>
          </w:tcPr>
          <w:p>
            <w:pPr>
              <w:spacing w:before="267" w:line="184" w:lineRule="auto"/>
              <w:ind w:left="215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5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before="267" w:line="184" w:lineRule="auto"/>
              <w:ind w:left="50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5</w:t>
            </w:r>
          </w:p>
        </w:tc>
        <w:tc>
          <w:tcPr>
            <w:tcW w:w="1423" w:type="dxa"/>
            <w:gridSpan w:val="2"/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1502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2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2" w:line="226" w:lineRule="auto"/>
              <w:ind w:left="39" w:leftChars="0"/>
              <w:rPr>
                <w:rFonts w:hint="eastAsia" w:ascii="仿宋_GB2312" w:eastAsia="仿宋"/>
                <w:b w:val="0"/>
                <w:bCs w:val="0"/>
                <w:kern w:val="0"/>
                <w:lang w:eastAsia="zh-CN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8"/>
                <w:sz w:val="19"/>
                <w:szCs w:val="19"/>
              </w:rPr>
              <w:t>满意度指标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8"/>
                <w:sz w:val="19"/>
                <w:szCs w:val="19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8"/>
                <w:sz w:val="19"/>
                <w:szCs w:val="19"/>
                <w:lang w:val="en-US" w:eastAsia="zh-CN"/>
              </w:rPr>
              <w:t>10分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8"/>
                <w:sz w:val="19"/>
                <w:szCs w:val="19"/>
                <w:lang w:eastAsia="zh-CN"/>
              </w:rPr>
              <w:t>）</w:t>
            </w:r>
          </w:p>
        </w:tc>
        <w:tc>
          <w:tcPr>
            <w:tcW w:w="91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105" w:line="225" w:lineRule="auto"/>
              <w:ind w:left="36" w:leftChars="0" w:right="95" w:rightChars="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napToGrid w:val="0"/>
                <w:color w:val="000000"/>
                <w:spacing w:val="7"/>
                <w:kern w:val="0"/>
                <w:sz w:val="19"/>
                <w:szCs w:val="19"/>
                <w:lang w:val="en-US" w:eastAsia="en-US" w:bidi="ar-SA"/>
              </w:rPr>
              <w:t>服务对象满意度指标</w:t>
            </w:r>
          </w:p>
        </w:tc>
        <w:tc>
          <w:tcPr>
            <w:tcW w:w="135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32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0" w:lineRule="auto"/>
              <w:ind w:left="0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9"/>
                <w:sz w:val="19"/>
                <w:szCs w:val="19"/>
              </w:rPr>
              <w:t>社会公众满意度</w:t>
            </w:r>
          </w:p>
        </w:tc>
        <w:tc>
          <w:tcPr>
            <w:tcW w:w="1235" w:type="dxa"/>
            <w:vAlign w:val="top"/>
          </w:tcPr>
          <w:p>
            <w:pPr>
              <w:spacing w:line="32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2" w:line="252" w:lineRule="exact"/>
              <w:ind w:left="445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-11"/>
                <w:position w:val="1"/>
                <w:sz w:val="19"/>
                <w:szCs w:val="19"/>
              </w:rPr>
              <w:t>≥</w:t>
            </w:r>
            <w:r>
              <w:rPr>
                <w:rFonts w:ascii="仿宋" w:hAnsi="仿宋" w:eastAsia="仿宋" w:cs="仿宋"/>
                <w:b w:val="0"/>
                <w:bCs w:val="0"/>
                <w:spacing w:val="-75"/>
                <w:position w:val="1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b w:val="0"/>
                <w:bCs w:val="0"/>
                <w:spacing w:val="-11"/>
                <w:position w:val="1"/>
                <w:sz w:val="19"/>
                <w:szCs w:val="19"/>
              </w:rPr>
              <w:t>95%</w:t>
            </w:r>
          </w:p>
        </w:tc>
        <w:tc>
          <w:tcPr>
            <w:tcW w:w="1066" w:type="dxa"/>
            <w:vAlign w:val="top"/>
          </w:tcPr>
          <w:p>
            <w:pPr>
              <w:spacing w:line="32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2" w:line="252" w:lineRule="exact"/>
              <w:ind w:left="403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-1"/>
                <w:position w:val="1"/>
                <w:sz w:val="19"/>
                <w:szCs w:val="19"/>
              </w:rPr>
              <w:t>98%</w:t>
            </w:r>
          </w:p>
        </w:tc>
        <w:tc>
          <w:tcPr>
            <w:tcW w:w="699" w:type="dxa"/>
            <w:gridSpan w:val="2"/>
            <w:vAlign w:val="top"/>
          </w:tcPr>
          <w:p>
            <w:pPr>
              <w:spacing w:line="347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2" w:line="187" w:lineRule="auto"/>
              <w:ind w:left="166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-5"/>
                <w:sz w:val="19"/>
                <w:szCs w:val="19"/>
              </w:rPr>
              <w:t>10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line="347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2" w:line="187" w:lineRule="auto"/>
              <w:ind w:left="52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-5"/>
                <w:sz w:val="19"/>
                <w:szCs w:val="19"/>
              </w:rPr>
              <w:t>10</w:t>
            </w:r>
          </w:p>
        </w:tc>
        <w:tc>
          <w:tcPr>
            <w:tcW w:w="1423" w:type="dxa"/>
            <w:gridSpan w:val="2"/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502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73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7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7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62" w:line="226" w:lineRule="auto"/>
              <w:ind w:left="36" w:leftChars="0"/>
              <w:rPr>
                <w:rFonts w:hint="eastAsia" w:ascii="仿宋_GB2312" w:eastAsia="仿宋"/>
                <w:b w:val="0"/>
                <w:bCs w:val="0"/>
                <w:kern w:val="0"/>
                <w:lang w:eastAsia="zh-CN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8"/>
                <w:sz w:val="19"/>
                <w:szCs w:val="19"/>
              </w:rPr>
              <w:t>成本指标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8"/>
                <w:sz w:val="19"/>
                <w:szCs w:val="19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8"/>
                <w:sz w:val="19"/>
                <w:szCs w:val="19"/>
                <w:lang w:val="en-US" w:eastAsia="zh-CN"/>
              </w:rPr>
              <w:t>20分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8"/>
                <w:sz w:val="19"/>
                <w:szCs w:val="19"/>
                <w:lang w:eastAsia="zh-CN"/>
              </w:rPr>
              <w:t>）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105" w:line="225" w:lineRule="auto"/>
              <w:ind w:left="36" w:leftChars="0" w:right="95" w:rightChars="0"/>
              <w:jc w:val="center"/>
              <w:rPr>
                <w:rFonts w:ascii="仿宋" w:hAnsi="仿宋" w:eastAsia="仿宋" w:cs="仿宋"/>
                <w:b w:val="0"/>
                <w:bCs w:val="0"/>
                <w:snapToGrid w:val="0"/>
                <w:color w:val="000000"/>
                <w:spacing w:val="7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仿宋" w:hAnsi="仿宋" w:eastAsia="仿宋" w:cs="仿宋"/>
                <w:b w:val="0"/>
                <w:bCs w:val="0"/>
                <w:snapToGrid w:val="0"/>
                <w:color w:val="000000"/>
                <w:spacing w:val="7"/>
                <w:kern w:val="0"/>
                <w:sz w:val="19"/>
                <w:szCs w:val="19"/>
                <w:lang w:val="en-US" w:eastAsia="en-US" w:bidi="ar-SA"/>
              </w:rPr>
              <w:t>经济成本指标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ind w:left="0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6"/>
                <w:sz w:val="19"/>
                <w:szCs w:val="19"/>
              </w:rPr>
              <w:t>资金到位率</w:t>
            </w:r>
          </w:p>
        </w:tc>
        <w:tc>
          <w:tcPr>
            <w:tcW w:w="1235" w:type="dxa"/>
            <w:tcBorders>
              <w:left w:val="single" w:color="auto" w:sz="4" w:space="0"/>
            </w:tcBorders>
            <w:vAlign w:val="top"/>
          </w:tcPr>
          <w:p>
            <w:pPr>
              <w:pStyle w:val="8"/>
              <w:spacing w:before="236" w:line="253" w:lineRule="exact"/>
              <w:ind w:left="434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b w:val="0"/>
                <w:bCs w:val="0"/>
                <w:spacing w:val="-3"/>
                <w:position w:val="1"/>
              </w:rPr>
              <w:t>≧</w:t>
            </w:r>
            <w:r>
              <w:rPr>
                <w:rFonts w:ascii="仿宋" w:hAnsi="仿宋" w:eastAsia="仿宋" w:cs="仿宋"/>
                <w:b w:val="0"/>
                <w:bCs w:val="0"/>
                <w:spacing w:val="-3"/>
                <w:position w:val="1"/>
              </w:rPr>
              <w:t>90%</w:t>
            </w:r>
          </w:p>
        </w:tc>
        <w:tc>
          <w:tcPr>
            <w:tcW w:w="1066" w:type="dxa"/>
            <w:vAlign w:val="top"/>
          </w:tcPr>
          <w:p>
            <w:pPr>
              <w:spacing w:before="237" w:line="252" w:lineRule="exact"/>
              <w:ind w:left="355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position w:val="1"/>
                <w:sz w:val="19"/>
                <w:szCs w:val="19"/>
              </w:rPr>
              <w:t>100%</w:t>
            </w:r>
          </w:p>
        </w:tc>
        <w:tc>
          <w:tcPr>
            <w:tcW w:w="699" w:type="dxa"/>
            <w:gridSpan w:val="2"/>
            <w:vAlign w:val="top"/>
          </w:tcPr>
          <w:p>
            <w:pPr>
              <w:spacing w:before="263" w:line="187" w:lineRule="auto"/>
              <w:ind w:left="166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-5"/>
                <w:sz w:val="19"/>
                <w:szCs w:val="19"/>
              </w:rPr>
              <w:t>10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before="263" w:line="187" w:lineRule="auto"/>
              <w:ind w:left="52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-5"/>
                <w:sz w:val="19"/>
                <w:szCs w:val="19"/>
              </w:rPr>
              <w:t>10</w:t>
            </w:r>
          </w:p>
        </w:tc>
        <w:tc>
          <w:tcPr>
            <w:tcW w:w="1423" w:type="dxa"/>
            <w:gridSpan w:val="2"/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02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105" w:line="225" w:lineRule="auto"/>
              <w:ind w:left="36" w:leftChars="0" w:right="95" w:rightChars="0"/>
              <w:jc w:val="center"/>
              <w:rPr>
                <w:rFonts w:ascii="仿宋" w:hAnsi="仿宋" w:eastAsia="仿宋" w:cs="仿宋"/>
                <w:b w:val="0"/>
                <w:bCs w:val="0"/>
                <w:snapToGrid w:val="0"/>
                <w:color w:val="000000"/>
                <w:spacing w:val="7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仿宋" w:hAnsi="仿宋" w:eastAsia="仿宋" w:cs="仿宋"/>
                <w:b w:val="0"/>
                <w:bCs w:val="0"/>
                <w:snapToGrid w:val="0"/>
                <w:color w:val="000000"/>
                <w:spacing w:val="7"/>
                <w:kern w:val="0"/>
                <w:sz w:val="19"/>
                <w:szCs w:val="19"/>
                <w:lang w:val="en-US" w:eastAsia="en-US" w:bidi="ar-SA"/>
              </w:rPr>
              <w:t>社会成本指标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ind w:left="0" w:leftChars="0" w:right="0" w:rightChars="0" w:firstLine="0" w:firstLine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9"/>
                <w:sz w:val="19"/>
                <w:szCs w:val="19"/>
              </w:rPr>
              <w:t>对社会发展可能</w:t>
            </w:r>
            <w:r>
              <w:rPr>
                <w:rFonts w:ascii="仿宋" w:hAnsi="仿宋" w:eastAsia="仿宋" w:cs="仿宋"/>
                <w:b w:val="0"/>
                <w:bCs w:val="0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b w:val="0"/>
                <w:bCs w:val="0"/>
                <w:spacing w:val="9"/>
                <w:sz w:val="19"/>
                <w:szCs w:val="19"/>
              </w:rPr>
              <w:t>造成的负面影响</w:t>
            </w:r>
          </w:p>
        </w:tc>
        <w:tc>
          <w:tcPr>
            <w:tcW w:w="1235" w:type="dxa"/>
            <w:tcBorders>
              <w:left w:val="single" w:color="auto" w:sz="4" w:space="0"/>
            </w:tcBorders>
            <w:vAlign w:val="top"/>
          </w:tcPr>
          <w:p>
            <w:pPr>
              <w:spacing w:before="240" w:line="229" w:lineRule="auto"/>
              <w:ind w:left="560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无</w:t>
            </w:r>
          </w:p>
        </w:tc>
        <w:tc>
          <w:tcPr>
            <w:tcW w:w="1066" w:type="dxa"/>
            <w:vAlign w:val="top"/>
          </w:tcPr>
          <w:p>
            <w:pPr>
              <w:spacing w:before="240" w:line="229" w:lineRule="auto"/>
              <w:ind w:left="450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无</w:t>
            </w:r>
          </w:p>
        </w:tc>
        <w:tc>
          <w:tcPr>
            <w:tcW w:w="699" w:type="dxa"/>
            <w:gridSpan w:val="2"/>
            <w:vAlign w:val="top"/>
          </w:tcPr>
          <w:p>
            <w:pPr>
              <w:spacing w:before="269" w:line="184" w:lineRule="auto"/>
              <w:ind w:left="215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5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before="269" w:line="184" w:lineRule="auto"/>
              <w:ind w:left="50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5</w:t>
            </w:r>
          </w:p>
        </w:tc>
        <w:tc>
          <w:tcPr>
            <w:tcW w:w="1423" w:type="dxa"/>
            <w:gridSpan w:val="2"/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02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  <w:tc>
          <w:tcPr>
            <w:tcW w:w="91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105" w:line="225" w:lineRule="auto"/>
              <w:ind w:left="36" w:leftChars="0" w:right="95" w:rightChars="0"/>
              <w:jc w:val="center"/>
              <w:rPr>
                <w:rFonts w:ascii="仿宋" w:hAnsi="仿宋" w:eastAsia="仿宋" w:cs="仿宋"/>
                <w:b w:val="0"/>
                <w:bCs w:val="0"/>
                <w:snapToGrid w:val="0"/>
                <w:color w:val="000000"/>
                <w:spacing w:val="7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ascii="仿宋" w:hAnsi="仿宋" w:eastAsia="仿宋" w:cs="仿宋"/>
                <w:b w:val="0"/>
                <w:bCs w:val="0"/>
                <w:snapToGrid w:val="0"/>
                <w:color w:val="000000"/>
                <w:spacing w:val="7"/>
                <w:kern w:val="0"/>
                <w:sz w:val="19"/>
                <w:szCs w:val="19"/>
                <w:lang w:val="en-US" w:eastAsia="en-US" w:bidi="ar-SA"/>
              </w:rPr>
              <w:t>生态环境成本指标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top"/>
          </w:tcPr>
          <w:p>
            <w:pPr>
              <w:spacing w:line="240" w:lineRule="auto"/>
              <w:ind w:left="0" w:leftChars="0" w:right="0" w:rightChars="0" w:firstLine="0" w:firstLine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pacing w:val="9"/>
                <w:sz w:val="19"/>
                <w:szCs w:val="19"/>
              </w:rPr>
              <w:t>对自然生态环境</w:t>
            </w:r>
            <w:r>
              <w:rPr>
                <w:rFonts w:ascii="仿宋" w:hAnsi="仿宋" w:eastAsia="仿宋" w:cs="仿宋"/>
                <w:b w:val="0"/>
                <w:bCs w:val="0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b w:val="0"/>
                <w:bCs w:val="0"/>
                <w:spacing w:val="9"/>
                <w:sz w:val="19"/>
                <w:szCs w:val="19"/>
              </w:rPr>
              <w:t>造成的负面影响</w:t>
            </w:r>
          </w:p>
        </w:tc>
        <w:tc>
          <w:tcPr>
            <w:tcW w:w="1235" w:type="dxa"/>
            <w:vAlign w:val="top"/>
          </w:tcPr>
          <w:p>
            <w:pPr>
              <w:spacing w:before="238" w:line="229" w:lineRule="auto"/>
              <w:ind w:left="560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无</w:t>
            </w:r>
          </w:p>
        </w:tc>
        <w:tc>
          <w:tcPr>
            <w:tcW w:w="1066" w:type="dxa"/>
            <w:vAlign w:val="top"/>
          </w:tcPr>
          <w:p>
            <w:pPr>
              <w:spacing w:before="238" w:line="229" w:lineRule="auto"/>
              <w:ind w:left="450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无</w:t>
            </w:r>
          </w:p>
        </w:tc>
        <w:tc>
          <w:tcPr>
            <w:tcW w:w="699" w:type="dxa"/>
            <w:gridSpan w:val="2"/>
            <w:vAlign w:val="top"/>
          </w:tcPr>
          <w:p>
            <w:pPr>
              <w:spacing w:before="267" w:line="184" w:lineRule="auto"/>
              <w:ind w:left="215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5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spacing w:before="267" w:line="184" w:lineRule="auto"/>
              <w:ind w:left="50" w:leftChars="0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ascii="仿宋" w:hAnsi="仿宋" w:eastAsia="仿宋" w:cs="仿宋"/>
                <w:b w:val="0"/>
                <w:bCs w:val="0"/>
                <w:sz w:val="19"/>
                <w:szCs w:val="19"/>
              </w:rPr>
              <w:t>5</w:t>
            </w:r>
          </w:p>
        </w:tc>
        <w:tc>
          <w:tcPr>
            <w:tcW w:w="1423" w:type="dxa"/>
            <w:gridSpan w:val="2"/>
            <w:vAlign w:val="top"/>
          </w:tcPr>
          <w:p>
            <w:pPr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988" w:type="dxa"/>
            <w:gridSpan w:val="7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kern w:val="0"/>
                <w:lang w:eastAsia="zh-CN"/>
              </w:rPr>
              <w:t>总分</w:t>
            </w:r>
          </w:p>
        </w:tc>
        <w:tc>
          <w:tcPr>
            <w:tcW w:w="699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  <w:r>
              <w:rPr>
                <w:rFonts w:hint="eastAsia" w:ascii="仿宋_GB2312" w:eastAsia="仿宋_GB2312"/>
                <w:b w:val="0"/>
                <w:bCs w:val="0"/>
                <w:kern w:val="0"/>
              </w:rPr>
              <w:t>100</w:t>
            </w:r>
          </w:p>
        </w:tc>
        <w:tc>
          <w:tcPr>
            <w:tcW w:w="86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b w:val="0"/>
                <w:bCs w:val="0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kern w:val="0"/>
                <w:lang w:val="en-US" w:eastAsia="zh-CN"/>
              </w:rPr>
              <w:t>100</w:t>
            </w:r>
          </w:p>
        </w:tc>
        <w:tc>
          <w:tcPr>
            <w:tcW w:w="142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b w:val="0"/>
                <w:bCs w:val="0"/>
                <w:kern w:val="0"/>
              </w:rPr>
            </w:pPr>
          </w:p>
        </w:tc>
      </w:tr>
    </w:tbl>
    <w:p>
      <w:pPr>
        <w:kinsoku w:val="0"/>
        <w:autoSpaceDE w:val="0"/>
        <w:autoSpaceDN w:val="0"/>
        <w:adjustRightInd w:val="0"/>
        <w:snapToGrid w:val="0"/>
        <w:spacing w:before="293" w:line="236" w:lineRule="auto"/>
        <w:textAlignment w:val="baseline"/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</w:pPr>
      <w:r>
        <w:rPr>
          <w:rFonts w:ascii="仿宋_GB2312" w:hAnsi="宋体" w:eastAsia="仿宋_GB2312" w:cs="宋体"/>
          <w:b w:val="0"/>
          <w:bCs w:val="0"/>
          <w:snapToGrid w:val="0"/>
          <w:color w:val="000000"/>
          <w:sz w:val="21"/>
          <w:szCs w:val="21"/>
          <w:lang w:val="en-US" w:eastAsia="zh-CN" w:bidi="ar-SA"/>
        </w:rPr>
        <w:t>填表人：</w:t>
      </w:r>
      <w:r>
        <w:rPr>
          <w:rFonts w:hint="eastAsia" w:ascii="仿宋_GB2312" w:hAnsi="宋体" w:eastAsia="仿宋_GB2312" w:cs="宋体"/>
          <w:b w:val="0"/>
          <w:bCs w:val="0"/>
          <w:snapToGrid w:val="0"/>
          <w:color w:val="000000"/>
          <w:sz w:val="21"/>
          <w:szCs w:val="21"/>
          <w:lang w:val="en-US" w:eastAsia="zh-CN" w:bidi="ar-SA"/>
        </w:rPr>
        <w:t>彭雁</w:t>
      </w:r>
      <w:r>
        <w:rPr>
          <w:rFonts w:ascii="仿宋_GB2312" w:hAnsi="宋体" w:eastAsia="仿宋_GB2312" w:cs="宋体"/>
          <w:b w:val="0"/>
          <w:bCs w:val="0"/>
          <w:snapToGrid w:val="0"/>
          <w:color w:val="000000"/>
          <w:sz w:val="21"/>
          <w:szCs w:val="21"/>
          <w:lang w:val="en-US" w:eastAsia="zh-CN" w:bidi="ar-SA"/>
        </w:rPr>
        <w:t xml:space="preserve">  填报日期：</w:t>
      </w:r>
      <w:r>
        <w:rPr>
          <w:rFonts w:hint="eastAsia" w:ascii="仿宋_GB2312" w:hAnsi="宋体" w:eastAsia="仿宋_GB2312" w:cs="宋体"/>
          <w:b w:val="0"/>
          <w:bCs w:val="0"/>
          <w:snapToGrid w:val="0"/>
          <w:color w:val="000000"/>
          <w:sz w:val="21"/>
          <w:szCs w:val="21"/>
          <w:lang w:val="en-US" w:eastAsia="zh-CN" w:bidi="ar-SA"/>
        </w:rPr>
        <w:t>2023.04.25</w:t>
      </w:r>
      <w:r>
        <w:rPr>
          <w:rFonts w:ascii="仿宋_GB2312" w:hAnsi="宋体" w:eastAsia="仿宋_GB2312" w:cs="宋体"/>
          <w:b w:val="0"/>
          <w:bCs w:val="0"/>
          <w:snapToGrid w:val="0"/>
          <w:color w:val="000000"/>
          <w:sz w:val="21"/>
          <w:szCs w:val="21"/>
          <w:lang w:val="en-US" w:eastAsia="zh-CN" w:bidi="ar-SA"/>
        </w:rPr>
        <w:t xml:space="preserve"> </w:t>
      </w:r>
      <w:r>
        <w:rPr>
          <w:rFonts w:hint="eastAsia" w:ascii="仿宋_GB2312" w:hAnsi="宋体" w:eastAsia="仿宋_GB2312" w:cs="宋体"/>
          <w:b w:val="0"/>
          <w:bCs w:val="0"/>
          <w:snapToGrid w:val="0"/>
          <w:color w:val="000000"/>
          <w:sz w:val="21"/>
          <w:szCs w:val="21"/>
          <w:lang w:val="en-US" w:eastAsia="zh-CN" w:bidi="ar-SA"/>
        </w:rPr>
        <w:t>　</w:t>
      </w:r>
      <w:r>
        <w:rPr>
          <w:rFonts w:ascii="仿宋_GB2312" w:hAnsi="宋体" w:eastAsia="仿宋_GB2312" w:cs="宋体"/>
          <w:b w:val="0"/>
          <w:bCs w:val="0"/>
          <w:snapToGrid w:val="0"/>
          <w:color w:val="000000"/>
          <w:sz w:val="21"/>
          <w:szCs w:val="21"/>
          <w:lang w:val="en-US" w:eastAsia="zh-CN" w:bidi="ar-SA"/>
        </w:rPr>
        <w:t>联系电话：</w:t>
      </w:r>
      <w:r>
        <w:rPr>
          <w:rFonts w:hint="eastAsia" w:ascii="仿宋_GB2312" w:hAnsi="宋体" w:eastAsia="仿宋_GB2312" w:cs="宋体"/>
          <w:b w:val="0"/>
          <w:bCs w:val="0"/>
          <w:snapToGrid w:val="0"/>
          <w:color w:val="000000"/>
          <w:sz w:val="21"/>
          <w:szCs w:val="21"/>
          <w:lang w:val="en-US" w:eastAsia="zh-CN" w:bidi="ar-SA"/>
        </w:rPr>
        <w:t>0730</w:t>
      </w:r>
      <w:r>
        <w:rPr>
          <w:rFonts w:ascii="宋体" w:hAnsi="宋体" w:eastAsia="宋体" w:cs="宋体"/>
          <w:b w:val="0"/>
          <w:bCs w:val="0"/>
          <w:sz w:val="22"/>
          <w:szCs w:val="22"/>
        </w:rPr>
        <w:t>-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5244006</w:t>
      </w:r>
      <w:r>
        <w:rPr>
          <w:rFonts w:ascii="仿宋_GB2312" w:hAnsi="宋体" w:eastAsia="仿宋_GB2312" w:cs="宋体"/>
          <w:b w:val="0"/>
          <w:bCs w:val="0"/>
          <w:snapToGrid w:val="0"/>
          <w:color w:val="000000"/>
          <w:sz w:val="21"/>
          <w:szCs w:val="21"/>
          <w:lang w:val="en-US" w:eastAsia="zh-CN" w:bidi="ar-SA"/>
        </w:rPr>
        <w:t xml:space="preserve"> 单位负责人签字：</w:t>
      </w:r>
      <w:r>
        <w:rPr>
          <w:rFonts w:hint="eastAsia" w:ascii="仿宋_GB2312" w:hAnsi="宋体" w:eastAsia="仿宋_GB2312" w:cs="宋体"/>
          <w:b w:val="0"/>
          <w:bCs w:val="0"/>
          <w:snapToGrid w:val="0"/>
          <w:color w:val="000000"/>
          <w:sz w:val="21"/>
          <w:szCs w:val="21"/>
          <w:lang w:val="en-US" w:eastAsia="zh-CN" w:bidi="ar-SA"/>
        </w:rPr>
        <w:t>黎柳平</w:t>
      </w:r>
      <w:r>
        <w:rPr>
          <w:rFonts w:ascii="仿宋_GB2312" w:hAnsi="宋体" w:eastAsia="仿宋_GB2312" w:cs="宋体"/>
          <w:b w:val="0"/>
          <w:bCs w:val="0"/>
          <w:snapToGrid w:val="0"/>
          <w:color w:val="000000"/>
          <w:sz w:val="35"/>
          <w:szCs w:val="35"/>
          <w:lang w:val="en-US" w:eastAsia="zh-CN" w:bidi="ar-SA"/>
        </w:rPr>
        <w:t xml:space="preserve"> </w:t>
      </w: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</w:pPr>
      <w:r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  <w:t>附件3</w:t>
      </w:r>
    </w:p>
    <w:p>
      <w:pPr>
        <w:spacing w:before="78" w:line="208" w:lineRule="auto"/>
        <w:ind w:left="2329"/>
        <w:outlineLvl w:val="0"/>
        <w:rPr>
          <w:rFonts w:ascii="宋体" w:hAnsi="宋体" w:eastAsia="宋体" w:cs="宋体"/>
          <w:sz w:val="39"/>
          <w:szCs w:val="39"/>
        </w:rPr>
      </w:pPr>
      <w:r>
        <w:rPr>
          <w:rFonts w:ascii="宋体" w:hAnsi="宋体" w:eastAsia="宋体" w:cs="宋体"/>
          <w:b/>
          <w:bCs/>
          <w:spacing w:val="6"/>
          <w:sz w:val="39"/>
          <w:szCs w:val="39"/>
        </w:rPr>
        <w:t>202</w:t>
      </w:r>
      <w:r>
        <w:rPr>
          <w:rFonts w:hint="eastAsia" w:ascii="宋体" w:hAnsi="宋体" w:eastAsia="宋体" w:cs="宋体"/>
          <w:b/>
          <w:bCs/>
          <w:spacing w:val="6"/>
          <w:sz w:val="39"/>
          <w:szCs w:val="39"/>
          <w:lang w:val="en-US" w:eastAsia="zh-CN"/>
        </w:rPr>
        <w:t>2</w:t>
      </w:r>
      <w:r>
        <w:rPr>
          <w:rFonts w:ascii="宋体" w:hAnsi="宋体" w:eastAsia="宋体" w:cs="宋体"/>
          <w:b/>
          <w:bCs/>
          <w:spacing w:val="6"/>
          <w:sz w:val="39"/>
          <w:szCs w:val="39"/>
        </w:rPr>
        <w:t>年度项目支出绩效自评表</w:t>
      </w:r>
    </w:p>
    <w:tbl>
      <w:tblPr>
        <w:tblStyle w:val="7"/>
        <w:tblW w:w="983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1"/>
        <w:gridCol w:w="1076"/>
        <w:gridCol w:w="1117"/>
        <w:gridCol w:w="1129"/>
        <w:gridCol w:w="1145"/>
        <w:gridCol w:w="1337"/>
        <w:gridCol w:w="777"/>
        <w:gridCol w:w="818"/>
        <w:gridCol w:w="118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251" w:type="dxa"/>
            <w:vAlign w:val="top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项目支出</w:t>
            </w: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　</w:t>
            </w: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名称</w:t>
            </w:r>
          </w:p>
        </w:tc>
        <w:tc>
          <w:tcPr>
            <w:tcW w:w="8581" w:type="dxa"/>
            <w:gridSpan w:val="8"/>
            <w:vAlign w:val="top"/>
          </w:tcPr>
          <w:p>
            <w:pPr>
              <w:pStyle w:val="8"/>
              <w:spacing w:before="169" w:line="190" w:lineRule="auto"/>
              <w:ind w:left="3294"/>
            </w:pP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政务中心大厅运行经费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251" w:type="dxa"/>
            <w:vAlign w:val="top"/>
          </w:tcPr>
          <w:p>
            <w:pPr>
              <w:pStyle w:val="8"/>
              <w:spacing w:before="138" w:line="190" w:lineRule="auto"/>
              <w:ind w:left="231"/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主管部门</w:t>
            </w:r>
          </w:p>
        </w:tc>
        <w:tc>
          <w:tcPr>
            <w:tcW w:w="446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7" w:type="dxa"/>
            <w:vAlign w:val="top"/>
          </w:tcPr>
          <w:p>
            <w:pPr>
              <w:pStyle w:val="8"/>
              <w:spacing w:before="141" w:line="190" w:lineRule="auto"/>
              <w:ind w:left="181"/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实施单位</w:t>
            </w:r>
          </w:p>
        </w:tc>
        <w:tc>
          <w:tcPr>
            <w:tcW w:w="2777" w:type="dxa"/>
            <w:gridSpan w:val="3"/>
            <w:vAlign w:val="top"/>
          </w:tcPr>
          <w:p>
            <w:pPr>
              <w:pStyle w:val="8"/>
              <w:spacing w:before="140" w:line="191" w:lineRule="auto"/>
              <w:ind w:left="87"/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汨罗市行政审批服务局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251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213" w:lineRule="auto"/>
              <w:ind w:left="93"/>
            </w:pPr>
            <w:r>
              <w:rPr>
                <w:spacing w:val="8"/>
              </w:rPr>
              <w:t>项目资金</w:t>
            </w:r>
            <w:r>
              <w:rPr>
                <w:rFonts w:hint="eastAsia" w:eastAsia="宋体"/>
                <w:spacing w:val="8"/>
                <w:lang w:eastAsia="zh-CN"/>
              </w:rPr>
              <w:t>　</w:t>
            </w:r>
            <w:r>
              <w:rPr>
                <w:spacing w:val="8"/>
              </w:rPr>
              <w:t>(万</w:t>
            </w:r>
            <w:r>
              <w:rPr>
                <w:spacing w:val="4"/>
              </w:rPr>
              <w:t>元)</w:t>
            </w:r>
          </w:p>
        </w:tc>
        <w:tc>
          <w:tcPr>
            <w:tcW w:w="2193" w:type="dxa"/>
            <w:gridSpan w:val="2"/>
            <w:vAlign w:val="top"/>
          </w:tcPr>
          <w:p>
            <w:pPr>
              <w:spacing w:line="248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8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183" w:lineRule="auto"/>
              <w:ind w:left="817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29" w:type="dxa"/>
            <w:vAlign w:val="top"/>
          </w:tcPr>
          <w:p>
            <w:pPr>
              <w:spacing w:line="248" w:lineRule="auto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8" w:lineRule="auto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183" w:lineRule="auto"/>
              <w:jc w:val="both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年初预算数</w:t>
            </w:r>
          </w:p>
        </w:tc>
        <w:tc>
          <w:tcPr>
            <w:tcW w:w="1145" w:type="dxa"/>
            <w:vAlign w:val="top"/>
          </w:tcPr>
          <w:p>
            <w:pPr>
              <w:spacing w:line="335" w:lineRule="auto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全年</w:t>
            </w: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　　　</w:t>
            </w: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预算数</w:t>
            </w:r>
          </w:p>
        </w:tc>
        <w:tc>
          <w:tcPr>
            <w:tcW w:w="1337" w:type="dxa"/>
            <w:vAlign w:val="top"/>
          </w:tcPr>
          <w:p>
            <w:pPr>
              <w:spacing w:line="333" w:lineRule="auto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全年</w:t>
            </w: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　　　　</w:t>
            </w: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执行数</w:t>
            </w:r>
          </w:p>
        </w:tc>
        <w:tc>
          <w:tcPr>
            <w:tcW w:w="777" w:type="dxa"/>
            <w:vAlign w:val="top"/>
          </w:tcPr>
          <w:p>
            <w:pPr>
              <w:spacing w:line="248" w:lineRule="auto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8" w:lineRule="auto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183" w:lineRule="auto"/>
              <w:ind w:left="130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分值</w:t>
            </w:r>
          </w:p>
        </w:tc>
        <w:tc>
          <w:tcPr>
            <w:tcW w:w="818" w:type="dxa"/>
            <w:vAlign w:val="top"/>
          </w:tcPr>
          <w:p>
            <w:pPr>
              <w:spacing w:line="248" w:lineRule="auto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8" w:lineRule="auto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183" w:lineRule="auto"/>
              <w:ind w:left="85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执行率</w:t>
            </w:r>
          </w:p>
        </w:tc>
        <w:tc>
          <w:tcPr>
            <w:tcW w:w="1182" w:type="dxa"/>
            <w:vAlign w:val="top"/>
          </w:tcPr>
          <w:p>
            <w:pPr>
              <w:spacing w:line="248" w:lineRule="auto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8" w:lineRule="auto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183" w:lineRule="auto"/>
              <w:ind w:left="115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得分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25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3" w:type="dxa"/>
            <w:gridSpan w:val="2"/>
            <w:vAlign w:val="top"/>
          </w:tcPr>
          <w:p>
            <w:pPr>
              <w:pStyle w:val="8"/>
              <w:spacing w:before="265" w:line="190" w:lineRule="auto"/>
              <w:ind w:left="31" w:leftChars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eastAsia="宋体"/>
                <w:spacing w:val="8"/>
                <w:lang w:val="en-US" w:eastAsia="en-US"/>
              </w:rPr>
              <w:t>年度资金总额</w:t>
            </w:r>
          </w:p>
        </w:tc>
        <w:tc>
          <w:tcPr>
            <w:tcW w:w="1129" w:type="dxa"/>
            <w:vAlign w:val="top"/>
          </w:tcPr>
          <w:p>
            <w:pPr>
              <w:pStyle w:val="8"/>
              <w:spacing w:before="279" w:line="179" w:lineRule="auto"/>
              <w:jc w:val="both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spacing w:val="2"/>
                <w:lang w:val="en-US" w:eastAsia="zh-CN"/>
              </w:rPr>
              <w:t>　　250</w:t>
            </w:r>
          </w:p>
        </w:tc>
        <w:tc>
          <w:tcPr>
            <w:tcW w:w="1145" w:type="dxa"/>
            <w:vAlign w:val="top"/>
          </w:tcPr>
          <w:p>
            <w:pPr>
              <w:pStyle w:val="8"/>
              <w:spacing w:before="279" w:line="179" w:lineRule="auto"/>
              <w:ind w:left="167" w:leftChars="0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spacing w:val="2"/>
                <w:lang w:val="en-US" w:eastAsia="zh-CN"/>
              </w:rPr>
              <w:t>898.3</w:t>
            </w:r>
          </w:p>
        </w:tc>
        <w:tc>
          <w:tcPr>
            <w:tcW w:w="1337" w:type="dxa"/>
            <w:vAlign w:val="top"/>
          </w:tcPr>
          <w:p>
            <w:pPr>
              <w:pStyle w:val="8"/>
              <w:spacing w:before="279" w:line="179" w:lineRule="auto"/>
              <w:ind w:left="217" w:leftChars="0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spacing w:val="2"/>
                <w:lang w:val="en-US" w:eastAsia="zh-CN"/>
              </w:rPr>
              <w:t>898.3</w:t>
            </w:r>
          </w:p>
        </w:tc>
        <w:tc>
          <w:tcPr>
            <w:tcW w:w="777" w:type="dxa"/>
            <w:vAlign w:val="top"/>
          </w:tcPr>
          <w:p>
            <w:pPr>
              <w:pStyle w:val="8"/>
              <w:spacing w:before="279" w:line="179" w:lineRule="auto"/>
              <w:ind w:left="252" w:leftChars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818" w:type="dxa"/>
            <w:vAlign w:val="top"/>
          </w:tcPr>
          <w:p>
            <w:pPr>
              <w:pStyle w:val="8"/>
              <w:spacing w:before="229" w:line="341" w:lineRule="exact"/>
              <w:ind w:left="75" w:leftChars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eastAsia="宋体"/>
                <w:spacing w:val="4"/>
                <w:position w:val="3"/>
                <w:lang w:val="en-US" w:eastAsia="zh-CN"/>
              </w:rPr>
              <w:t>100</w:t>
            </w:r>
            <w:r>
              <w:rPr>
                <w:spacing w:val="4"/>
                <w:position w:val="3"/>
              </w:rPr>
              <w:t>%</w:t>
            </w:r>
          </w:p>
        </w:tc>
        <w:tc>
          <w:tcPr>
            <w:tcW w:w="1182" w:type="dxa"/>
            <w:vAlign w:val="top"/>
          </w:tcPr>
          <w:p>
            <w:pPr>
              <w:pStyle w:val="8"/>
              <w:spacing w:before="279" w:line="179" w:lineRule="auto"/>
              <w:ind w:left="141" w:leftChars="0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spacing w:val="2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25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3" w:type="dxa"/>
            <w:gridSpan w:val="2"/>
            <w:vAlign w:val="top"/>
          </w:tcPr>
          <w:p>
            <w:pPr>
              <w:pStyle w:val="8"/>
              <w:spacing w:before="262" w:line="190" w:lineRule="auto"/>
              <w:ind w:left="30"/>
            </w:pPr>
            <w:r>
              <w:rPr>
                <w:rFonts w:hint="eastAsia" w:eastAsia="宋体"/>
                <w:spacing w:val="8"/>
                <w:lang w:val="en-US" w:eastAsia="en-US"/>
              </w:rPr>
              <w:t>其中</w:t>
            </w:r>
            <w:r>
              <w:rPr>
                <w:rFonts w:hint="eastAsia" w:eastAsia="宋体"/>
                <w:spacing w:val="8"/>
                <w:lang w:val="en-US" w:eastAsia="zh-CN"/>
              </w:rPr>
              <w:t>：</w:t>
            </w:r>
            <w:r>
              <w:rPr>
                <w:rFonts w:hint="eastAsia" w:eastAsia="宋体"/>
                <w:spacing w:val="8"/>
                <w:lang w:val="en-US" w:eastAsia="en-US"/>
              </w:rPr>
              <w:t>当年财政拨款</w:t>
            </w:r>
          </w:p>
        </w:tc>
        <w:tc>
          <w:tcPr>
            <w:tcW w:w="1129" w:type="dxa"/>
            <w:vAlign w:val="top"/>
          </w:tcPr>
          <w:p>
            <w:pPr>
              <w:pStyle w:val="8"/>
              <w:spacing w:before="276" w:line="179" w:lineRule="auto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pacing w:val="2"/>
                <w:lang w:val="en-US" w:eastAsia="zh-CN"/>
              </w:rPr>
              <w:t>　　250</w:t>
            </w:r>
          </w:p>
        </w:tc>
        <w:tc>
          <w:tcPr>
            <w:tcW w:w="1145" w:type="dxa"/>
            <w:vAlign w:val="top"/>
          </w:tcPr>
          <w:p>
            <w:pPr>
              <w:pStyle w:val="8"/>
              <w:spacing w:before="276" w:line="179" w:lineRule="auto"/>
              <w:ind w:left="167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pacing w:val="2"/>
                <w:lang w:val="en-US" w:eastAsia="zh-CN"/>
              </w:rPr>
              <w:t>898.3</w:t>
            </w:r>
          </w:p>
        </w:tc>
        <w:tc>
          <w:tcPr>
            <w:tcW w:w="1337" w:type="dxa"/>
            <w:vAlign w:val="top"/>
          </w:tcPr>
          <w:p>
            <w:pPr>
              <w:pStyle w:val="8"/>
              <w:spacing w:before="276" w:line="179" w:lineRule="auto"/>
              <w:ind w:left="217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pacing w:val="2"/>
                <w:lang w:val="en-US" w:eastAsia="zh-CN"/>
              </w:rPr>
              <w:t>898.3</w:t>
            </w:r>
          </w:p>
        </w:tc>
        <w:tc>
          <w:tcPr>
            <w:tcW w:w="777" w:type="dxa"/>
            <w:vAlign w:val="top"/>
          </w:tcPr>
          <w:p>
            <w:pPr>
              <w:pStyle w:val="8"/>
              <w:spacing w:before="276" w:line="179" w:lineRule="auto"/>
              <w:ind w:left="252"/>
              <w:jc w:val="center"/>
            </w:pPr>
          </w:p>
        </w:tc>
        <w:tc>
          <w:tcPr>
            <w:tcW w:w="818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82" w:type="dxa"/>
            <w:vAlign w:val="top"/>
          </w:tcPr>
          <w:p>
            <w:pPr>
              <w:pStyle w:val="8"/>
              <w:spacing w:before="276" w:line="179" w:lineRule="auto"/>
              <w:ind w:left="282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25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3" w:type="dxa"/>
            <w:gridSpan w:val="2"/>
            <w:vAlign w:val="top"/>
          </w:tcPr>
          <w:p>
            <w:pPr>
              <w:pStyle w:val="8"/>
              <w:spacing w:before="263" w:line="190" w:lineRule="auto"/>
              <w:ind w:left="32"/>
            </w:pPr>
            <w:r>
              <w:rPr>
                <w:rFonts w:hint="eastAsia" w:eastAsia="宋体"/>
                <w:spacing w:val="8"/>
                <w:lang w:eastAsia="zh-CN"/>
              </w:rPr>
              <w:t>　　　</w:t>
            </w:r>
            <w:r>
              <w:rPr>
                <w:rFonts w:hint="eastAsia" w:eastAsia="宋体"/>
                <w:spacing w:val="8"/>
                <w:lang w:val="en-US" w:eastAsia="en-US"/>
              </w:rPr>
              <w:t>上年结转</w:t>
            </w:r>
            <w:r>
              <w:rPr>
                <w:rFonts w:hint="eastAsia" w:eastAsia="宋体"/>
                <w:spacing w:val="8"/>
                <w:lang w:val="en-US" w:eastAsia="zh-CN"/>
              </w:rPr>
              <w:t>资金</w:t>
            </w:r>
          </w:p>
        </w:tc>
        <w:tc>
          <w:tcPr>
            <w:tcW w:w="1129" w:type="dxa"/>
            <w:vAlign w:val="top"/>
          </w:tcPr>
          <w:p>
            <w:pPr>
              <w:pStyle w:val="8"/>
              <w:spacing w:before="277" w:line="179" w:lineRule="auto"/>
              <w:jc w:val="both"/>
            </w:pPr>
            <w:r>
              <w:rPr>
                <w:rFonts w:hint="eastAsia" w:eastAsia="宋体"/>
                <w:lang w:eastAsia="zh-CN"/>
              </w:rPr>
              <w:t>　　　</w:t>
            </w:r>
            <w:r>
              <w:t>0</w:t>
            </w:r>
          </w:p>
        </w:tc>
        <w:tc>
          <w:tcPr>
            <w:tcW w:w="1145" w:type="dxa"/>
            <w:vAlign w:val="top"/>
          </w:tcPr>
          <w:p>
            <w:pPr>
              <w:pStyle w:val="8"/>
              <w:spacing w:before="277" w:line="179" w:lineRule="auto"/>
              <w:ind w:left="474"/>
              <w:jc w:val="both"/>
            </w:pPr>
            <w:r>
              <w:t>0</w:t>
            </w:r>
          </w:p>
        </w:tc>
        <w:tc>
          <w:tcPr>
            <w:tcW w:w="1337" w:type="dxa"/>
            <w:vAlign w:val="top"/>
          </w:tcPr>
          <w:p>
            <w:pPr>
              <w:pStyle w:val="8"/>
              <w:spacing w:before="277" w:line="179" w:lineRule="auto"/>
              <w:ind w:left="524"/>
              <w:jc w:val="both"/>
            </w:pPr>
            <w:r>
              <w:t>0</w:t>
            </w:r>
          </w:p>
        </w:tc>
        <w:tc>
          <w:tcPr>
            <w:tcW w:w="777" w:type="dxa"/>
            <w:vAlign w:val="top"/>
          </w:tcPr>
          <w:p>
            <w:pPr>
              <w:pStyle w:val="8"/>
              <w:spacing w:before="277" w:line="179" w:lineRule="auto"/>
              <w:ind w:left="252"/>
              <w:jc w:val="center"/>
            </w:pPr>
          </w:p>
        </w:tc>
        <w:tc>
          <w:tcPr>
            <w:tcW w:w="818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82" w:type="dxa"/>
            <w:vAlign w:val="top"/>
          </w:tcPr>
          <w:p>
            <w:pPr>
              <w:pStyle w:val="8"/>
              <w:spacing w:before="277" w:line="179" w:lineRule="auto"/>
              <w:ind w:left="282"/>
              <w:jc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25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3" w:type="dxa"/>
            <w:gridSpan w:val="2"/>
            <w:vAlign w:val="top"/>
          </w:tcPr>
          <w:p>
            <w:pPr>
              <w:pStyle w:val="8"/>
              <w:spacing w:before="264" w:line="190" w:lineRule="auto"/>
              <w:ind w:left="30"/>
            </w:pPr>
            <w:r>
              <w:rPr>
                <w:rFonts w:hint="eastAsia" w:eastAsia="宋体"/>
                <w:spacing w:val="8"/>
                <w:lang w:eastAsia="zh-CN"/>
              </w:rPr>
              <w:t>　　　</w:t>
            </w:r>
            <w:r>
              <w:rPr>
                <w:rFonts w:hint="eastAsia" w:eastAsia="宋体"/>
                <w:spacing w:val="8"/>
                <w:lang w:val="en-US" w:eastAsia="en-US"/>
              </w:rPr>
              <w:t>其</w:t>
            </w:r>
            <w:r>
              <w:rPr>
                <w:rFonts w:hint="eastAsia" w:eastAsia="宋体"/>
                <w:spacing w:val="8"/>
                <w:lang w:val="en-US" w:eastAsia="zh-CN"/>
              </w:rPr>
              <w:t>他</w:t>
            </w:r>
            <w:r>
              <w:rPr>
                <w:rFonts w:hint="eastAsia" w:eastAsia="宋体"/>
                <w:spacing w:val="8"/>
                <w:lang w:val="en-US" w:eastAsia="en-US"/>
              </w:rPr>
              <w:t>资金</w:t>
            </w:r>
          </w:p>
        </w:tc>
        <w:tc>
          <w:tcPr>
            <w:tcW w:w="1129" w:type="dxa"/>
            <w:vAlign w:val="top"/>
          </w:tcPr>
          <w:p>
            <w:pPr>
              <w:pStyle w:val="8"/>
              <w:spacing w:before="278" w:line="179" w:lineRule="auto"/>
              <w:jc w:val="both"/>
            </w:pPr>
            <w:r>
              <w:rPr>
                <w:rFonts w:hint="eastAsia" w:eastAsia="宋体"/>
                <w:lang w:eastAsia="zh-CN"/>
              </w:rPr>
              <w:t>　　　</w:t>
            </w:r>
            <w:r>
              <w:t>0</w:t>
            </w:r>
          </w:p>
        </w:tc>
        <w:tc>
          <w:tcPr>
            <w:tcW w:w="1145" w:type="dxa"/>
            <w:vAlign w:val="top"/>
          </w:tcPr>
          <w:p>
            <w:pPr>
              <w:pStyle w:val="8"/>
              <w:spacing w:before="278" w:line="179" w:lineRule="auto"/>
              <w:ind w:left="474"/>
              <w:jc w:val="both"/>
            </w:pPr>
            <w:r>
              <w:t>0</w:t>
            </w:r>
          </w:p>
        </w:tc>
        <w:tc>
          <w:tcPr>
            <w:tcW w:w="1337" w:type="dxa"/>
            <w:vAlign w:val="top"/>
          </w:tcPr>
          <w:p>
            <w:pPr>
              <w:pStyle w:val="8"/>
              <w:spacing w:before="278" w:line="179" w:lineRule="auto"/>
              <w:ind w:left="524"/>
              <w:jc w:val="both"/>
            </w:pPr>
            <w:r>
              <w:t>0</w:t>
            </w:r>
          </w:p>
        </w:tc>
        <w:tc>
          <w:tcPr>
            <w:tcW w:w="777" w:type="dxa"/>
            <w:vAlign w:val="top"/>
          </w:tcPr>
          <w:p>
            <w:pPr>
              <w:pStyle w:val="8"/>
              <w:spacing w:before="278" w:line="179" w:lineRule="auto"/>
              <w:ind w:left="252"/>
              <w:jc w:val="center"/>
            </w:pPr>
          </w:p>
        </w:tc>
        <w:tc>
          <w:tcPr>
            <w:tcW w:w="818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182" w:type="dxa"/>
            <w:vAlign w:val="top"/>
          </w:tcPr>
          <w:p>
            <w:pPr>
              <w:pStyle w:val="8"/>
              <w:spacing w:before="278" w:line="179" w:lineRule="auto"/>
              <w:ind w:left="282"/>
              <w:jc w:val="center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251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年度总体</w:t>
            </w: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　</w:t>
            </w: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目标</w:t>
            </w:r>
          </w:p>
        </w:tc>
        <w:tc>
          <w:tcPr>
            <w:tcW w:w="4467" w:type="dxa"/>
            <w:gridSpan w:val="4"/>
            <w:vAlign w:val="top"/>
          </w:tcPr>
          <w:p>
            <w:pPr>
              <w:pStyle w:val="8"/>
              <w:spacing w:before="125" w:line="188" w:lineRule="auto"/>
              <w:ind w:left="2244"/>
            </w:pP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预期目标</w:t>
            </w:r>
          </w:p>
        </w:tc>
        <w:tc>
          <w:tcPr>
            <w:tcW w:w="4114" w:type="dxa"/>
            <w:gridSpan w:val="4"/>
            <w:vAlign w:val="top"/>
          </w:tcPr>
          <w:p>
            <w:pPr>
              <w:pStyle w:val="8"/>
              <w:spacing w:before="123" w:line="189" w:lineRule="auto"/>
              <w:ind w:left="1059"/>
            </w:pP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实际完成情况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4" w:hRule="atLeast"/>
        </w:trPr>
        <w:tc>
          <w:tcPr>
            <w:tcW w:w="1251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7" w:type="dxa"/>
            <w:gridSpan w:val="4"/>
            <w:tcBorders>
              <w:bottom w:val="single" w:color="auto" w:sz="4" w:space="0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/>
            </w:pPr>
            <w:r>
              <w:rPr>
                <w:spacing w:val="6"/>
              </w:rPr>
              <w:t>1、完成“三集中、三到位”</w:t>
            </w:r>
            <w:r>
              <w:rPr>
                <w:spacing w:val="-12"/>
              </w:rPr>
              <w:t xml:space="preserve"> </w:t>
            </w:r>
            <w:r>
              <w:rPr>
                <w:spacing w:val="6"/>
              </w:rPr>
              <w:t>，加强大厅窗口规范化管理，</w:t>
            </w:r>
            <w:r>
              <w:rPr>
                <w:spacing w:val="7"/>
              </w:rPr>
              <w:t>推进政务服务</w:t>
            </w:r>
            <w:r>
              <w:rPr>
                <w:spacing w:val="-19"/>
              </w:rPr>
              <w:t xml:space="preserve"> </w:t>
            </w:r>
            <w:r>
              <w:rPr>
                <w:spacing w:val="7"/>
              </w:rPr>
              <w:t>，推动简政放权、放管结合、优化服务改革；</w:t>
            </w:r>
          </w:p>
          <w:p>
            <w:pPr>
              <w:pStyle w:val="8"/>
              <w:spacing w:line="240" w:lineRule="auto"/>
              <w:ind w:left="0" w:right="0" w:firstLine="0"/>
              <w:rPr>
                <w:rFonts w:hint="eastAsia" w:eastAsia="宋体"/>
                <w:lang w:eastAsia="zh-CN"/>
              </w:rPr>
            </w:pPr>
            <w:r>
              <w:rPr>
                <w:spacing w:val="7"/>
              </w:rPr>
              <w:t>2、全市政务公开工作总体水平迈上新台阶</w:t>
            </w:r>
            <w:r>
              <w:rPr>
                <w:spacing w:val="-19"/>
              </w:rPr>
              <w:t xml:space="preserve"> </w:t>
            </w:r>
            <w:r>
              <w:rPr>
                <w:spacing w:val="7"/>
              </w:rPr>
              <w:t>，为我市经济社</w:t>
            </w:r>
            <w:r>
              <w:t xml:space="preserve"> </w:t>
            </w:r>
            <w:r>
              <w:rPr>
                <w:spacing w:val="8"/>
              </w:rPr>
              <w:t>会发展营造更加公开透明的政务环境</w:t>
            </w:r>
            <w:r>
              <w:rPr>
                <w:rFonts w:hint="eastAsia" w:eastAsia="宋体"/>
                <w:spacing w:val="8"/>
                <w:lang w:eastAsia="zh-CN"/>
              </w:rPr>
              <w:t>。</w:t>
            </w:r>
          </w:p>
        </w:tc>
        <w:tc>
          <w:tcPr>
            <w:tcW w:w="4114" w:type="dxa"/>
            <w:gridSpan w:val="4"/>
            <w:tcBorders>
              <w:bottom w:val="single" w:color="auto" w:sz="4" w:space="0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211" w:lineRule="auto"/>
              <w:ind w:left="36" w:right="67" w:firstLine="10"/>
            </w:pPr>
            <w:r>
              <w:rPr>
                <w:spacing w:val="5"/>
              </w:rPr>
              <w:t>202</w:t>
            </w:r>
            <w:r>
              <w:rPr>
                <w:rFonts w:hint="eastAsia" w:eastAsia="宋体"/>
                <w:spacing w:val="5"/>
                <w:lang w:val="en-US" w:eastAsia="zh-CN"/>
              </w:rPr>
              <w:t>2</w:t>
            </w:r>
            <w:r>
              <w:rPr>
                <w:spacing w:val="5"/>
              </w:rPr>
              <w:t>年</w:t>
            </w:r>
            <w:r>
              <w:rPr>
                <w:spacing w:val="-12"/>
              </w:rPr>
              <w:t xml:space="preserve"> </w:t>
            </w:r>
            <w:r>
              <w:rPr>
                <w:spacing w:val="5"/>
              </w:rPr>
              <w:t>，我局持续围绕推进行政审</w:t>
            </w:r>
            <w:r>
              <w:t xml:space="preserve">   </w:t>
            </w:r>
            <w:r>
              <w:rPr>
                <w:spacing w:val="8"/>
              </w:rPr>
              <w:t>批提速、营商环境优化、群众满意度</w:t>
            </w:r>
            <w:r>
              <w:rPr>
                <w:spacing w:val="14"/>
              </w:rPr>
              <w:t xml:space="preserve"> </w:t>
            </w:r>
            <w:r>
              <w:rPr>
                <w:spacing w:val="7"/>
              </w:rPr>
              <w:t>提升和数据共享建设为工作目标</w:t>
            </w:r>
            <w:r>
              <w:rPr>
                <w:spacing w:val="-29"/>
              </w:rPr>
              <w:t xml:space="preserve"> </w:t>
            </w:r>
            <w:r>
              <w:rPr>
                <w:spacing w:val="7"/>
              </w:rPr>
              <w:t>，全</w:t>
            </w:r>
            <w:r>
              <w:t xml:space="preserve"> </w:t>
            </w:r>
            <w:r>
              <w:rPr>
                <w:spacing w:val="8"/>
              </w:rPr>
              <w:t>力落实好市委、市政府“三个一”行</w:t>
            </w:r>
            <w:r>
              <w:rPr>
                <w:spacing w:val="12"/>
              </w:rPr>
              <w:t xml:space="preserve"> </w:t>
            </w:r>
            <w:r>
              <w:rPr>
                <w:spacing w:val="5"/>
              </w:rPr>
              <w:t>动</w:t>
            </w:r>
            <w:r>
              <w:rPr>
                <w:spacing w:val="-26"/>
              </w:rPr>
              <w:t xml:space="preserve"> </w:t>
            </w:r>
            <w:r>
              <w:rPr>
                <w:spacing w:val="5"/>
              </w:rPr>
              <w:t>，抓住推进“一窗受理</w:t>
            </w:r>
            <w:r>
              <w:rPr>
                <w:spacing w:val="-25"/>
              </w:rPr>
              <w:t xml:space="preserve"> </w:t>
            </w:r>
            <w:r>
              <w:rPr>
                <w:spacing w:val="5"/>
              </w:rPr>
              <w:t>，集成服务</w:t>
            </w:r>
            <w:r>
              <w:t xml:space="preserve"> </w:t>
            </w:r>
            <w:r>
              <w:rPr>
                <w:spacing w:val="6"/>
              </w:rPr>
              <w:t>”一大重点</w:t>
            </w:r>
            <w:r>
              <w:rPr>
                <w:spacing w:val="-14"/>
              </w:rPr>
              <w:t xml:space="preserve"> </w:t>
            </w:r>
            <w:r>
              <w:rPr>
                <w:spacing w:val="6"/>
              </w:rPr>
              <w:t>，突破推动“互联网+政</w:t>
            </w:r>
            <w:r>
              <w:t xml:space="preserve">  </w:t>
            </w:r>
            <w:r>
              <w:rPr>
                <w:spacing w:val="8"/>
              </w:rPr>
              <w:t>务服务”如何向镇村（社区）延伸覆</w:t>
            </w:r>
            <w:r>
              <w:rPr>
                <w:spacing w:val="12"/>
              </w:rPr>
              <w:t xml:space="preserve"> </w:t>
            </w:r>
            <w:r>
              <w:rPr>
                <w:spacing w:val="6"/>
              </w:rPr>
              <w:t>盖一个难题</w:t>
            </w:r>
            <w:r>
              <w:rPr>
                <w:spacing w:val="-13"/>
              </w:rPr>
              <w:t xml:space="preserve"> </w:t>
            </w:r>
            <w:r>
              <w:rPr>
                <w:spacing w:val="6"/>
              </w:rPr>
              <w:t>，推动全生命周期“一件</w:t>
            </w:r>
            <w:r>
              <w:t xml:space="preserve"> </w:t>
            </w:r>
            <w:r>
              <w:rPr>
                <w:spacing w:val="6"/>
              </w:rPr>
              <w:t>事一次办”主题服务创新</w:t>
            </w:r>
            <w:r>
              <w:rPr>
                <w:spacing w:val="-11"/>
              </w:rPr>
              <w:t xml:space="preserve"> </w:t>
            </w:r>
            <w:r>
              <w:rPr>
                <w:spacing w:val="6"/>
              </w:rPr>
              <w:t>，加快推进</w:t>
            </w:r>
            <w:r>
              <w:t xml:space="preserve"> </w:t>
            </w:r>
            <w:r>
              <w:rPr>
                <w:spacing w:val="7"/>
              </w:rPr>
              <w:t>审批服务便民化</w:t>
            </w:r>
            <w:r>
              <w:rPr>
                <w:spacing w:val="-28"/>
              </w:rPr>
              <w:t xml:space="preserve"> </w:t>
            </w:r>
            <w:r>
              <w:rPr>
                <w:spacing w:val="7"/>
              </w:rPr>
              <w:t>，全面实现政务服务</w:t>
            </w:r>
            <w:r>
              <w:t xml:space="preserve"> </w:t>
            </w:r>
            <w:r>
              <w:rPr>
                <w:spacing w:val="7"/>
              </w:rPr>
              <w:t>项目“一次办好”。</w:t>
            </w:r>
          </w:p>
          <w:p>
            <w:pPr>
              <w:pStyle w:val="8"/>
              <w:spacing w:before="2" w:line="213" w:lineRule="auto"/>
              <w:ind w:left="54" w:right="69" w:firstLine="16"/>
            </w:pPr>
            <w:r>
              <w:rPr>
                <w:spacing w:val="6"/>
              </w:rPr>
              <w:t>（一）深化简政放权赋能改革助推园</w:t>
            </w:r>
            <w:r>
              <w:rPr>
                <w:spacing w:val="10"/>
              </w:rPr>
              <w:t xml:space="preserve"> </w:t>
            </w:r>
            <w:r>
              <w:rPr>
                <w:spacing w:val="5"/>
              </w:rPr>
              <w:t>区发展与基层治理。</w:t>
            </w:r>
          </w:p>
          <w:p>
            <w:pPr>
              <w:pStyle w:val="8"/>
              <w:spacing w:before="2" w:line="212" w:lineRule="auto"/>
              <w:ind w:left="39" w:right="67" w:firstLine="30"/>
            </w:pPr>
            <w:r>
              <w:rPr>
                <w:spacing w:val="6"/>
              </w:rPr>
              <w:t>（二）“一件事一次办”套餐服务更亲民便民。</w:t>
            </w:r>
          </w:p>
          <w:p>
            <w:pPr>
              <w:pStyle w:val="8"/>
              <w:spacing w:line="214" w:lineRule="auto"/>
              <w:ind w:left="70"/>
            </w:pPr>
            <w:r>
              <w:rPr>
                <w:spacing w:val="4"/>
              </w:rPr>
              <w:t>（三）审批再提速</w:t>
            </w:r>
            <w:r>
              <w:rPr>
                <w:spacing w:val="-26"/>
              </w:rPr>
              <w:t xml:space="preserve"> </w:t>
            </w:r>
            <w:r>
              <w:rPr>
                <w:spacing w:val="4"/>
              </w:rPr>
              <w:t>，服务更到位。</w:t>
            </w:r>
          </w:p>
          <w:p>
            <w:pPr>
              <w:pStyle w:val="8"/>
              <w:spacing w:line="215" w:lineRule="auto"/>
              <w:ind w:left="37" w:right="69" w:firstLine="32"/>
            </w:pPr>
            <w:r>
              <w:rPr>
                <w:spacing w:val="6"/>
              </w:rPr>
              <w:t>（四）紧扣“清廉大厅”建设、“走</w:t>
            </w:r>
            <w:r>
              <w:rPr>
                <w:spacing w:val="10"/>
              </w:rPr>
              <w:t xml:space="preserve"> </w:t>
            </w:r>
            <w:r>
              <w:rPr>
                <w:spacing w:val="7"/>
              </w:rPr>
              <w:t>解优”行动打通服务堵点。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8" w:hRule="atLeast"/>
        </w:trPr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一级指标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二级指标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三级指标</w:t>
            </w: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年度</w:t>
            </w: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指</w:t>
            </w: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标值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实际完成值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分值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得分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pStyle w:val="8"/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偏差原因</w:t>
            </w:r>
          </w:p>
          <w:p>
            <w:pPr>
              <w:pStyle w:val="8"/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分析及改</w:t>
            </w:r>
          </w:p>
          <w:p>
            <w:pPr>
              <w:pStyle w:val="8"/>
              <w:spacing w:line="240" w:lineRule="auto"/>
              <w:ind w:left="0" w:right="0" w:firstLine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进措施</w:t>
            </w:r>
          </w:p>
        </w:tc>
      </w:tr>
    </w:tbl>
    <w:p>
      <w:pPr>
        <w:rPr>
          <w:rFonts w:ascii="Arial"/>
          <w:sz w:val="21"/>
        </w:rPr>
      </w:pPr>
    </w:p>
    <w:tbl>
      <w:tblPr>
        <w:tblStyle w:val="7"/>
        <w:tblpPr w:leftFromText="180" w:rightFromText="180" w:vertAnchor="text" w:horzAnchor="page" w:tblpX="1062" w:tblpY="994"/>
        <w:tblOverlap w:val="never"/>
        <w:tblW w:w="983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1"/>
        <w:gridCol w:w="1076"/>
        <w:gridCol w:w="1117"/>
        <w:gridCol w:w="2039"/>
        <w:gridCol w:w="1047"/>
        <w:gridCol w:w="1143"/>
        <w:gridCol w:w="690"/>
        <w:gridCol w:w="812"/>
        <w:gridCol w:w="65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30" w:hRule="atLeast"/>
        </w:trPr>
        <w:tc>
          <w:tcPr>
            <w:tcW w:w="12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94" w:line="183" w:lineRule="auto"/>
              <w:ind w:left="18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绩效指标</w:t>
            </w:r>
          </w:p>
        </w:tc>
        <w:tc>
          <w:tcPr>
            <w:tcW w:w="10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89" w:lineRule="auto"/>
              <w:ind w:left="138"/>
              <w:rPr>
                <w:rFonts w:hint="eastAsia" w:eastAsia="宋体"/>
                <w:lang w:eastAsia="zh-CN"/>
              </w:rPr>
            </w:pPr>
            <w:r>
              <w:rPr>
                <w:spacing w:val="8"/>
              </w:rPr>
              <w:t>产出指标</w:t>
            </w:r>
            <w:r>
              <w:rPr>
                <w:rFonts w:hint="eastAsia" w:eastAsia="宋体"/>
                <w:spacing w:val="8"/>
                <w:lang w:eastAsia="zh-CN"/>
              </w:rPr>
              <w:t>（</w:t>
            </w:r>
            <w:r>
              <w:rPr>
                <w:rFonts w:hint="eastAsia" w:eastAsia="宋体"/>
                <w:spacing w:val="8"/>
                <w:lang w:val="en-US" w:eastAsia="zh-CN"/>
              </w:rPr>
              <w:t>30分</w:t>
            </w:r>
            <w:r>
              <w:rPr>
                <w:rFonts w:hint="eastAsia" w:eastAsia="宋体"/>
                <w:spacing w:val="8"/>
                <w:lang w:eastAsia="zh-CN"/>
              </w:rPr>
              <w:t>）</w:t>
            </w:r>
          </w:p>
        </w:tc>
        <w:tc>
          <w:tcPr>
            <w:tcW w:w="11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89" w:lineRule="auto"/>
              <w:ind w:left="160"/>
            </w:pPr>
            <w:r>
              <w:rPr>
                <w:spacing w:val="8"/>
              </w:rPr>
              <w:t>数量指标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102" w:line="211" w:lineRule="auto"/>
              <w:ind w:left="34" w:right="202" w:hanging="1"/>
            </w:pPr>
            <w:r>
              <w:rPr>
                <w:spacing w:val="8"/>
              </w:rPr>
              <w:t>政务服务事项网上办</w:t>
            </w:r>
            <w:r>
              <w:rPr>
                <w:spacing w:val="6"/>
              </w:rPr>
              <w:t>事率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09" w:line="342" w:lineRule="exact"/>
              <w:ind w:left="270"/>
            </w:pPr>
            <w:r>
              <w:rPr>
                <w:position w:val="3"/>
              </w:rPr>
              <w:t>≥95%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09" w:line="342" w:lineRule="exact"/>
              <w:ind w:left="379"/>
            </w:pPr>
            <w:r>
              <w:rPr>
                <w:spacing w:val="3"/>
                <w:position w:val="3"/>
              </w:rPr>
              <w:t>95%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9" w:line="179" w:lineRule="auto"/>
              <w:ind w:left="303"/>
            </w:pPr>
            <w:r>
              <w:t>2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9" w:line="179" w:lineRule="auto"/>
              <w:ind w:left="223"/>
            </w:pPr>
            <w:r>
              <w:rPr>
                <w:spacing w:val="2"/>
              </w:rPr>
              <w:t>2.00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92" w:line="212" w:lineRule="auto"/>
              <w:ind w:left="34" w:right="202"/>
            </w:pPr>
            <w:r>
              <w:rPr>
                <w:spacing w:val="8"/>
              </w:rPr>
              <w:t>部门预决算网上公开</w:t>
            </w:r>
            <w:r>
              <w:rPr>
                <w:spacing w:val="4"/>
              </w:rPr>
              <w:t>率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02" w:line="342" w:lineRule="exact"/>
              <w:ind w:left="280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02" w:line="342" w:lineRule="exact"/>
              <w:ind w:left="330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2" w:line="179" w:lineRule="auto"/>
              <w:ind w:left="303"/>
            </w:pPr>
            <w:r>
              <w:t>2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2" w:line="179" w:lineRule="auto"/>
              <w:ind w:left="223"/>
            </w:pPr>
            <w:r>
              <w:rPr>
                <w:spacing w:val="2"/>
              </w:rPr>
              <w:t>2.00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94" w:hRule="atLeast"/>
        </w:trPr>
        <w:tc>
          <w:tcPr>
            <w:tcW w:w="1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93" w:line="214" w:lineRule="auto"/>
              <w:ind w:left="33" w:right="202"/>
            </w:pPr>
            <w:r>
              <w:rPr>
                <w:spacing w:val="8"/>
              </w:rPr>
              <w:t>政府网站上传信息数</w:t>
            </w:r>
            <w:r>
              <w:rPr>
                <w:spacing w:val="5"/>
              </w:rPr>
              <w:t>量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41" w:line="189" w:lineRule="auto"/>
              <w:ind w:left="80"/>
            </w:pPr>
            <w:r>
              <w:rPr>
                <w:spacing w:val="3"/>
              </w:rPr>
              <w:t>≥40000条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3" w:line="179" w:lineRule="auto"/>
              <w:ind w:left="282"/>
              <w:rPr>
                <w:rFonts w:hint="default" w:eastAsia="宋体"/>
                <w:lang w:val="en-US" w:eastAsia="zh-CN"/>
              </w:rPr>
            </w:pPr>
            <w:r>
              <w:rPr>
                <w:spacing w:val="5"/>
              </w:rPr>
              <w:t>4</w:t>
            </w:r>
            <w:r>
              <w:rPr>
                <w:rFonts w:hint="eastAsia" w:eastAsia="宋体"/>
                <w:spacing w:val="5"/>
                <w:lang w:val="en-US" w:eastAsia="zh-CN"/>
              </w:rPr>
              <w:t>1560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3" w:line="179" w:lineRule="auto"/>
              <w:ind w:left="303"/>
            </w:pPr>
            <w:r>
              <w:t>2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3" w:line="179" w:lineRule="auto"/>
              <w:ind w:left="223"/>
            </w:pPr>
            <w:r>
              <w:rPr>
                <w:spacing w:val="2"/>
              </w:rPr>
              <w:t>2.00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93" w:line="213" w:lineRule="auto"/>
              <w:ind w:left="34" w:right="211" w:firstLine="16"/>
            </w:pPr>
            <w:r>
              <w:rPr>
                <w:spacing w:val="5"/>
              </w:rPr>
              <w:t>12345热线工单办结</w:t>
            </w:r>
            <w:r>
              <w:rPr>
                <w:spacing w:val="4"/>
              </w:rPr>
              <w:t>率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04" w:line="342" w:lineRule="exact"/>
              <w:ind w:left="280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04" w:line="342" w:lineRule="exact"/>
              <w:ind w:left="330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4" w:line="179" w:lineRule="auto"/>
              <w:ind w:left="303"/>
            </w:pPr>
            <w:r>
              <w:t>2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4" w:line="179" w:lineRule="auto"/>
              <w:ind w:left="223"/>
            </w:pPr>
            <w:r>
              <w:rPr>
                <w:spacing w:val="2"/>
              </w:rPr>
              <w:t>2.00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80" w:hRule="atLeast"/>
        </w:trPr>
        <w:tc>
          <w:tcPr>
            <w:tcW w:w="1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94" w:line="212" w:lineRule="auto"/>
              <w:ind w:left="32" w:right="202"/>
            </w:pPr>
            <w:r>
              <w:rPr>
                <w:spacing w:val="8"/>
              </w:rPr>
              <w:t>大厅行政审批事项办</w:t>
            </w:r>
            <w:r>
              <w:rPr>
                <w:spacing w:val="7"/>
              </w:rPr>
              <w:t>结率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02" w:line="342" w:lineRule="exact"/>
              <w:ind w:left="280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02" w:line="342" w:lineRule="exact"/>
              <w:ind w:left="330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2" w:line="179" w:lineRule="auto"/>
              <w:ind w:left="303"/>
            </w:pPr>
            <w:r>
              <w:t>2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2" w:line="179" w:lineRule="auto"/>
              <w:ind w:left="223"/>
            </w:pPr>
            <w:r>
              <w:rPr>
                <w:spacing w:val="2"/>
              </w:rPr>
              <w:t>2.00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38" w:hRule="atLeast"/>
        </w:trPr>
        <w:tc>
          <w:tcPr>
            <w:tcW w:w="1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41" w:line="189" w:lineRule="auto"/>
              <w:ind w:left="159"/>
            </w:pPr>
            <w:r>
              <w:rPr>
                <w:spacing w:val="8"/>
              </w:rPr>
              <w:t>质量指标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38" w:line="191" w:lineRule="auto"/>
              <w:ind w:left="33"/>
            </w:pPr>
            <w:r>
              <w:rPr>
                <w:spacing w:val="8"/>
              </w:rPr>
              <w:t>政务大厅办事差错率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3" w:line="179" w:lineRule="auto"/>
              <w:ind w:left="474"/>
            </w:pPr>
            <w:r>
              <w:t>0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3" w:line="179" w:lineRule="auto"/>
              <w:ind w:left="524"/>
            </w:pPr>
            <w:r>
              <w:t>0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3" w:line="179" w:lineRule="auto"/>
              <w:ind w:left="252"/>
            </w:pPr>
            <w:r>
              <w:rPr>
                <w:spacing w:val="-5"/>
              </w:rPr>
              <w:t>10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3" w:line="179" w:lineRule="auto"/>
              <w:ind w:left="174"/>
            </w:pPr>
            <w:r>
              <w:rPr>
                <w:spacing w:val="1"/>
              </w:rPr>
              <w:t>10.00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017" w:hRule="atLeast"/>
        </w:trPr>
        <w:tc>
          <w:tcPr>
            <w:tcW w:w="1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90" w:lineRule="auto"/>
              <w:ind w:left="169"/>
            </w:pPr>
            <w:r>
              <w:rPr>
                <w:spacing w:val="6"/>
              </w:rPr>
              <w:t>时效指标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18" w:line="213" w:lineRule="auto"/>
              <w:ind w:left="32" w:right="202" w:firstLine="1"/>
              <w:jc w:val="both"/>
            </w:pPr>
            <w:r>
              <w:rPr>
                <w:spacing w:val="8"/>
              </w:rPr>
              <w:t>完成政府门户网站网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上办事大厅咨询投拆</w:t>
            </w:r>
            <w:r>
              <w:rPr>
                <w:spacing w:val="5"/>
              </w:rPr>
              <w:t xml:space="preserve"> </w:t>
            </w:r>
            <w:r>
              <w:rPr>
                <w:spacing w:val="8"/>
              </w:rPr>
              <w:t>件的时限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79" w:lineRule="auto"/>
              <w:ind w:left="316"/>
            </w:pPr>
            <w:r>
              <w:rPr>
                <w:spacing w:val="5"/>
              </w:rPr>
              <w:t>≦2天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9" w:lineRule="auto"/>
              <w:ind w:left="429"/>
            </w:pPr>
            <w:r>
              <w:rPr>
                <w:spacing w:val="1"/>
              </w:rPr>
              <w:t>2天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7" w:lineRule="auto"/>
              <w:ind w:left="308"/>
            </w:pPr>
            <w:r>
              <w:t>5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9" w:lineRule="auto"/>
              <w:ind w:left="228"/>
            </w:pPr>
            <w:r>
              <w:t>5.00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484" w:hRule="atLeast"/>
        </w:trPr>
        <w:tc>
          <w:tcPr>
            <w:tcW w:w="1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42" w:line="213" w:lineRule="auto"/>
              <w:ind w:left="31" w:right="202"/>
              <w:jc w:val="both"/>
            </w:pPr>
            <w:r>
              <w:rPr>
                <w:spacing w:val="8"/>
              </w:rPr>
              <w:t>落实政务服务标准化</w:t>
            </w:r>
            <w:r>
              <w:rPr>
                <w:spacing w:val="6"/>
              </w:rPr>
              <w:t xml:space="preserve"> </w:t>
            </w:r>
            <w:r>
              <w:rPr>
                <w:spacing w:val="5"/>
              </w:rPr>
              <w:t>便利化建设</w:t>
            </w:r>
            <w:r>
              <w:rPr>
                <w:spacing w:val="-25"/>
              </w:rPr>
              <w:t xml:space="preserve"> </w:t>
            </w:r>
            <w:r>
              <w:rPr>
                <w:spacing w:val="5"/>
              </w:rPr>
              <w:t>，行政许</w:t>
            </w:r>
            <w:r>
              <w:t xml:space="preserve"> </w:t>
            </w:r>
            <w:r>
              <w:rPr>
                <w:spacing w:val="8"/>
              </w:rPr>
              <w:t>可事项承诺时限较法</w:t>
            </w:r>
            <w:r>
              <w:rPr>
                <w:spacing w:val="6"/>
              </w:rPr>
              <w:t xml:space="preserve"> </w:t>
            </w:r>
            <w:r>
              <w:rPr>
                <w:spacing w:val="8"/>
              </w:rPr>
              <w:t>定时限压缩率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234" w:lineRule="auto"/>
              <w:ind w:left="268"/>
            </w:pPr>
            <w:r>
              <w:rPr>
                <w:spacing w:val="5"/>
              </w:rPr>
              <w:t>≧10%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341" w:lineRule="exact"/>
              <w:ind w:left="390"/>
            </w:pPr>
            <w:r>
              <w:rPr>
                <w:position w:val="3"/>
              </w:rPr>
              <w:t>10%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7" w:lineRule="auto"/>
              <w:ind w:left="308"/>
            </w:pPr>
            <w:r>
              <w:t>5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9" w:lineRule="auto"/>
              <w:ind w:left="228"/>
            </w:pPr>
            <w:r>
              <w:t>5.00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1011" w:hRule="atLeast"/>
        </w:trPr>
        <w:tc>
          <w:tcPr>
            <w:tcW w:w="1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90" w:lineRule="auto"/>
              <w:ind w:left="136"/>
              <w:rPr>
                <w:rFonts w:hint="eastAsia" w:eastAsia="宋体"/>
                <w:lang w:eastAsia="zh-CN"/>
              </w:rPr>
            </w:pPr>
            <w:r>
              <w:rPr>
                <w:spacing w:val="8"/>
              </w:rPr>
              <w:t>效益指标</w:t>
            </w:r>
            <w:r>
              <w:rPr>
                <w:rFonts w:hint="eastAsia" w:eastAsia="宋体"/>
                <w:spacing w:val="8"/>
                <w:lang w:eastAsia="zh-CN"/>
              </w:rPr>
              <w:t>（</w:t>
            </w:r>
            <w:r>
              <w:rPr>
                <w:rFonts w:hint="eastAsia" w:eastAsia="宋体"/>
                <w:spacing w:val="8"/>
                <w:lang w:val="en-US" w:eastAsia="zh-CN"/>
              </w:rPr>
              <w:t>30分</w:t>
            </w:r>
            <w:r>
              <w:rPr>
                <w:rFonts w:hint="eastAsia" w:eastAsia="宋体"/>
                <w:spacing w:val="8"/>
                <w:lang w:eastAsia="zh-CN"/>
              </w:rPr>
              <w:t>）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经济效益指</w:t>
            </w:r>
            <w:r>
              <w:t xml:space="preserve"> </w:t>
            </w:r>
            <w:r>
              <w:rPr>
                <w:spacing w:val="6"/>
              </w:rPr>
              <w:t>标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212" w:lineRule="auto"/>
              <w:ind w:left="48" w:right="202" w:hanging="15"/>
            </w:pPr>
            <w:r>
              <w:rPr>
                <w:spacing w:val="8"/>
              </w:rPr>
              <w:t>提升全市各级政务部</w:t>
            </w:r>
            <w:r>
              <w:rPr>
                <w:spacing w:val="5"/>
              </w:rPr>
              <w:t xml:space="preserve"> </w:t>
            </w:r>
            <w:r>
              <w:rPr>
                <w:spacing w:val="6"/>
              </w:rPr>
              <w:t>门内部行政效能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234" w:lineRule="auto"/>
              <w:ind w:left="268"/>
            </w:pPr>
            <w:r>
              <w:rPr>
                <w:spacing w:val="5"/>
              </w:rPr>
              <w:t>≧50%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341" w:lineRule="exact"/>
              <w:ind w:left="386"/>
            </w:pPr>
            <w:r>
              <w:rPr>
                <w:spacing w:val="1"/>
                <w:position w:val="3"/>
              </w:rPr>
              <w:t>50%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79" w:lineRule="auto"/>
              <w:ind w:left="252"/>
            </w:pPr>
            <w:r>
              <w:rPr>
                <w:spacing w:val="-5"/>
              </w:rPr>
              <w:t>10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79" w:lineRule="auto"/>
              <w:ind w:left="174"/>
            </w:pPr>
            <w:r>
              <w:rPr>
                <w:spacing w:val="1"/>
              </w:rPr>
              <w:t>10.00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6" w:hRule="atLeast"/>
        </w:trPr>
        <w:tc>
          <w:tcPr>
            <w:tcW w:w="1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社会效益指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标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64" w:line="209" w:lineRule="auto"/>
              <w:ind w:left="32" w:right="108"/>
            </w:pPr>
            <w:r>
              <w:rPr>
                <w:spacing w:val="8"/>
              </w:rPr>
              <w:t>推动企业和群众办事</w:t>
            </w:r>
            <w:r>
              <w:rPr>
                <w:spacing w:val="1"/>
              </w:rPr>
              <w:t xml:space="preserve">   </w:t>
            </w:r>
            <w:r>
              <w:rPr>
                <w:spacing w:val="7"/>
              </w:rPr>
              <w:t>线上“一网通办”</w:t>
            </w:r>
            <w:r>
              <w:rPr>
                <w:spacing w:val="-22"/>
              </w:rPr>
              <w:t xml:space="preserve"> </w:t>
            </w:r>
            <w:r>
              <w:rPr>
                <w:spacing w:val="7"/>
              </w:rPr>
              <w:t>，</w:t>
            </w:r>
            <w:r>
              <w:t xml:space="preserve">  </w:t>
            </w:r>
            <w:r>
              <w:rPr>
                <w:spacing w:val="19"/>
              </w:rPr>
              <w:t>线下“只进一扇门”</w:t>
            </w:r>
            <w:r>
              <w:t xml:space="preserve"> </w:t>
            </w:r>
            <w:r>
              <w:rPr>
                <w:spacing w:val="8"/>
              </w:rPr>
              <w:t>（一门</w:t>
            </w:r>
            <w:r>
              <w:rPr>
                <w:spacing w:val="-9"/>
              </w:rPr>
              <w:t>）</w:t>
            </w:r>
            <w:r>
              <w:rPr>
                <w:spacing w:val="-18"/>
              </w:rPr>
              <w:t xml:space="preserve"> </w:t>
            </w:r>
            <w:r>
              <w:rPr>
                <w:spacing w:val="-9"/>
              </w:rPr>
              <w:t>，</w:t>
            </w:r>
            <w:r>
              <w:rPr>
                <w:spacing w:val="8"/>
              </w:rPr>
              <w:t>现场办理</w:t>
            </w:r>
            <w:r>
              <w:t xml:space="preserve">   </w:t>
            </w:r>
            <w:r>
              <w:rPr>
                <w:spacing w:val="8"/>
              </w:rPr>
              <w:t>“最多跑一次”（一</w:t>
            </w:r>
            <w:r>
              <w:rPr>
                <w:spacing w:val="1"/>
              </w:rPr>
              <w:t xml:space="preserve">   </w:t>
            </w:r>
            <w:r>
              <w:rPr>
                <w:spacing w:val="8"/>
              </w:rPr>
              <w:t>次</w:t>
            </w:r>
            <w:r>
              <w:rPr>
                <w:spacing w:val="-10"/>
              </w:rPr>
              <w:t>）</w:t>
            </w:r>
            <w:r>
              <w:rPr>
                <w:spacing w:val="-17"/>
              </w:rPr>
              <w:t xml:space="preserve"> </w:t>
            </w:r>
            <w:r>
              <w:rPr>
                <w:spacing w:val="-10"/>
              </w:rPr>
              <w:t>，</w:t>
            </w:r>
            <w:r>
              <w:rPr>
                <w:spacing w:val="8"/>
              </w:rPr>
              <w:t>让企业和群众</w:t>
            </w:r>
            <w:r>
              <w:t xml:space="preserve">   </w:t>
            </w:r>
            <w:r>
              <w:rPr>
                <w:spacing w:val="6"/>
              </w:rPr>
              <w:t>到政府办事像“</w:t>
            </w:r>
            <w:r>
              <w:rPr>
                <w:spacing w:val="-34"/>
              </w:rPr>
              <w:t xml:space="preserve"> </w:t>
            </w:r>
            <w:r>
              <w:rPr>
                <w:spacing w:val="6"/>
              </w:rPr>
              <w:t>网购</w:t>
            </w:r>
            <w:r>
              <w:t xml:space="preserve">   </w:t>
            </w:r>
            <w:r>
              <w:rPr>
                <w:spacing w:val="7"/>
              </w:rPr>
              <w:t>”一样方便。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342" w:lineRule="exact"/>
              <w:ind w:left="270"/>
            </w:pPr>
            <w:r>
              <w:rPr>
                <w:position w:val="3"/>
              </w:rPr>
              <w:t>≥95%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342" w:lineRule="exact"/>
              <w:ind w:left="379"/>
            </w:pPr>
            <w:r>
              <w:rPr>
                <w:spacing w:val="3"/>
                <w:position w:val="3"/>
              </w:rPr>
              <w:t>95%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9" w:lineRule="auto"/>
              <w:ind w:left="252"/>
            </w:pPr>
            <w:r>
              <w:rPr>
                <w:spacing w:val="-5"/>
              </w:rPr>
              <w:t>10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9" w:lineRule="auto"/>
              <w:ind w:left="174"/>
            </w:pPr>
            <w:r>
              <w:rPr>
                <w:spacing w:val="1"/>
              </w:rPr>
              <w:t>10.00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85" w:hRule="atLeast"/>
        </w:trPr>
        <w:tc>
          <w:tcPr>
            <w:tcW w:w="1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生态效益指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标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47" w:line="190" w:lineRule="auto"/>
              <w:ind w:left="33"/>
            </w:pPr>
            <w:r>
              <w:rPr>
                <w:spacing w:val="8"/>
              </w:rPr>
              <w:t>生态环境改善情况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47" w:line="190" w:lineRule="auto"/>
              <w:ind w:left="129"/>
            </w:pPr>
            <w:r>
              <w:rPr>
                <w:spacing w:val="8"/>
              </w:rPr>
              <w:t>有所改善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47" w:line="190" w:lineRule="auto"/>
              <w:ind w:left="179"/>
            </w:pPr>
            <w:r>
              <w:rPr>
                <w:spacing w:val="8"/>
              </w:rPr>
              <w:t>有所改善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64" w:line="177" w:lineRule="auto"/>
              <w:ind w:left="308"/>
            </w:pPr>
            <w:r>
              <w:t>5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61" w:line="179" w:lineRule="auto"/>
              <w:ind w:left="228"/>
            </w:pPr>
            <w:r>
              <w:t>5.00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85" w:hRule="atLeast"/>
        </w:trPr>
        <w:tc>
          <w:tcPr>
            <w:tcW w:w="1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可持续影响</w:t>
            </w:r>
            <w:r>
              <w:t xml:space="preserve"> </w:t>
            </w:r>
            <w:r>
              <w:rPr>
                <w:spacing w:val="7"/>
              </w:rPr>
              <w:t>指标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0" w:line="189" w:lineRule="auto"/>
              <w:ind w:left="34"/>
            </w:pPr>
            <w:r>
              <w:rPr>
                <w:spacing w:val="8"/>
              </w:rPr>
              <w:t>实现可持续发展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48" w:line="190" w:lineRule="auto"/>
              <w:ind w:left="129"/>
            </w:pPr>
            <w:r>
              <w:rPr>
                <w:spacing w:val="8"/>
              </w:rPr>
              <w:t>有所提升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48" w:line="190" w:lineRule="auto"/>
              <w:ind w:left="179"/>
            </w:pPr>
            <w:r>
              <w:rPr>
                <w:spacing w:val="8"/>
              </w:rPr>
              <w:t>有所提升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65" w:line="177" w:lineRule="auto"/>
              <w:ind w:left="308"/>
            </w:pPr>
            <w:r>
              <w:t>5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62" w:line="179" w:lineRule="auto"/>
              <w:ind w:left="228"/>
            </w:pPr>
            <w:r>
              <w:t>5.00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685" w:hRule="atLeast"/>
        </w:trPr>
        <w:tc>
          <w:tcPr>
            <w:tcW w:w="1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1" w:line="190" w:lineRule="auto"/>
              <w:ind w:left="38"/>
              <w:rPr>
                <w:rFonts w:hint="eastAsia" w:eastAsia="宋体"/>
                <w:lang w:eastAsia="zh-CN"/>
              </w:rPr>
            </w:pPr>
            <w:r>
              <w:rPr>
                <w:spacing w:val="8"/>
              </w:rPr>
              <w:t>满意度指标</w:t>
            </w:r>
            <w:r>
              <w:rPr>
                <w:rFonts w:hint="eastAsia" w:eastAsia="宋体"/>
                <w:spacing w:val="8"/>
                <w:lang w:eastAsia="zh-CN"/>
              </w:rPr>
              <w:t>（</w:t>
            </w:r>
            <w:r>
              <w:rPr>
                <w:rFonts w:hint="eastAsia" w:eastAsia="宋体"/>
                <w:spacing w:val="8"/>
                <w:lang w:val="en-US" w:eastAsia="zh-CN"/>
              </w:rPr>
              <w:t>10分</w:t>
            </w:r>
            <w:r>
              <w:rPr>
                <w:rFonts w:hint="eastAsia" w:eastAsia="宋体"/>
                <w:spacing w:val="8"/>
                <w:lang w:eastAsia="zh-CN"/>
              </w:rPr>
              <w:t>）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服务对象满</w:t>
            </w:r>
            <w:r>
              <w:t xml:space="preserve"> </w:t>
            </w:r>
            <w:r>
              <w:rPr>
                <w:spacing w:val="7"/>
              </w:rPr>
              <w:t>意度指标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1" w:line="190" w:lineRule="auto"/>
              <w:ind w:left="34"/>
            </w:pPr>
            <w:r>
              <w:rPr>
                <w:spacing w:val="8"/>
              </w:rPr>
              <w:t>服务对象满意率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15" w:line="234" w:lineRule="auto"/>
              <w:ind w:left="268"/>
            </w:pPr>
            <w:r>
              <w:rPr>
                <w:spacing w:val="5"/>
              </w:rPr>
              <w:t>≧95%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15" w:line="342" w:lineRule="exact"/>
              <w:ind w:left="379"/>
            </w:pPr>
            <w:r>
              <w:rPr>
                <w:spacing w:val="3"/>
                <w:position w:val="3"/>
              </w:rPr>
              <w:t>98%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65" w:line="179" w:lineRule="auto"/>
              <w:ind w:left="252"/>
            </w:pPr>
            <w:r>
              <w:rPr>
                <w:spacing w:val="-5"/>
              </w:rPr>
              <w:t>10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65" w:line="179" w:lineRule="auto"/>
              <w:ind w:left="174"/>
            </w:pPr>
            <w:r>
              <w:rPr>
                <w:spacing w:val="1"/>
              </w:rPr>
              <w:t>10.00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89" w:lineRule="auto"/>
              <w:ind w:left="136"/>
              <w:rPr>
                <w:rFonts w:hint="eastAsia" w:eastAsia="宋体"/>
                <w:lang w:eastAsia="zh-CN"/>
              </w:rPr>
            </w:pPr>
            <w:r>
              <w:rPr>
                <w:spacing w:val="8"/>
              </w:rPr>
              <w:t>成本指标</w:t>
            </w:r>
            <w:r>
              <w:rPr>
                <w:rFonts w:hint="eastAsia" w:eastAsia="宋体"/>
                <w:spacing w:val="8"/>
                <w:lang w:eastAsia="zh-CN"/>
              </w:rPr>
              <w:t>（</w:t>
            </w:r>
            <w:r>
              <w:rPr>
                <w:rFonts w:hint="eastAsia" w:eastAsia="宋体"/>
                <w:spacing w:val="8"/>
                <w:lang w:val="en-US" w:eastAsia="zh-CN"/>
              </w:rPr>
              <w:t>20分</w:t>
            </w:r>
            <w:r>
              <w:rPr>
                <w:rFonts w:hint="eastAsia" w:eastAsia="宋体"/>
                <w:spacing w:val="8"/>
                <w:lang w:eastAsia="zh-CN"/>
              </w:rPr>
              <w:t>）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经济成本指</w:t>
            </w:r>
            <w:r>
              <w:t xml:space="preserve"> </w:t>
            </w:r>
            <w:r>
              <w:rPr>
                <w:spacing w:val="6"/>
              </w:rPr>
              <w:t>标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</w:tcBorders>
            <w:vAlign w:val="top"/>
          </w:tcPr>
          <w:p>
            <w:pPr>
              <w:pStyle w:val="8"/>
              <w:spacing w:before="252" w:line="190" w:lineRule="auto"/>
              <w:ind w:left="34"/>
            </w:pPr>
            <w:r>
              <w:rPr>
                <w:spacing w:val="8"/>
              </w:rPr>
              <w:t>资金到位率</w:t>
            </w:r>
          </w:p>
        </w:tc>
        <w:tc>
          <w:tcPr>
            <w:tcW w:w="1047" w:type="dxa"/>
            <w:tcBorders>
              <w:top w:val="single" w:color="auto" w:sz="4" w:space="0"/>
            </w:tcBorders>
            <w:vAlign w:val="top"/>
          </w:tcPr>
          <w:p>
            <w:pPr>
              <w:pStyle w:val="8"/>
              <w:spacing w:before="216" w:line="234" w:lineRule="auto"/>
              <w:ind w:left="268"/>
            </w:pPr>
            <w:r>
              <w:rPr>
                <w:spacing w:val="5"/>
              </w:rPr>
              <w:t>≧90%</w:t>
            </w:r>
          </w:p>
        </w:tc>
        <w:tc>
          <w:tcPr>
            <w:tcW w:w="1143" w:type="dxa"/>
            <w:tcBorders>
              <w:top w:val="single" w:color="auto" w:sz="4" w:space="0"/>
            </w:tcBorders>
            <w:vAlign w:val="top"/>
          </w:tcPr>
          <w:p>
            <w:pPr>
              <w:pStyle w:val="8"/>
              <w:spacing w:before="216" w:line="342" w:lineRule="exact"/>
              <w:ind w:left="330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690" w:type="dxa"/>
            <w:tcBorders>
              <w:top w:val="single" w:color="auto" w:sz="4" w:space="0"/>
            </w:tcBorders>
            <w:vAlign w:val="top"/>
          </w:tcPr>
          <w:p>
            <w:pPr>
              <w:pStyle w:val="8"/>
              <w:spacing w:before="266" w:line="179" w:lineRule="auto"/>
              <w:ind w:left="252"/>
            </w:pPr>
            <w:r>
              <w:rPr>
                <w:spacing w:val="-5"/>
              </w:rPr>
              <w:t>10</w:t>
            </w:r>
          </w:p>
        </w:tc>
        <w:tc>
          <w:tcPr>
            <w:tcW w:w="812" w:type="dxa"/>
            <w:tcBorders>
              <w:top w:val="single" w:color="auto" w:sz="4" w:space="0"/>
            </w:tcBorders>
            <w:vAlign w:val="top"/>
          </w:tcPr>
          <w:p>
            <w:pPr>
              <w:pStyle w:val="8"/>
              <w:spacing w:before="266" w:line="179" w:lineRule="auto"/>
              <w:ind w:left="174"/>
            </w:pPr>
            <w:r>
              <w:rPr>
                <w:spacing w:val="1"/>
              </w:rPr>
              <w:t>10.00</w:t>
            </w:r>
          </w:p>
        </w:tc>
        <w:tc>
          <w:tcPr>
            <w:tcW w:w="657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2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社会成本指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标</w:t>
            </w:r>
          </w:p>
        </w:tc>
        <w:tc>
          <w:tcPr>
            <w:tcW w:w="2039" w:type="dxa"/>
            <w:tcBorders>
              <w:left w:val="single" w:color="auto" w:sz="4" w:space="0"/>
            </w:tcBorders>
            <w:vAlign w:val="top"/>
          </w:tcPr>
          <w:p>
            <w:pPr>
              <w:pStyle w:val="8"/>
              <w:spacing w:before="106" w:line="213" w:lineRule="auto"/>
              <w:ind w:left="41" w:right="202" w:hanging="8"/>
            </w:pPr>
            <w:r>
              <w:rPr>
                <w:spacing w:val="8"/>
              </w:rPr>
              <w:t>对社会发展可能造成</w:t>
            </w:r>
            <w:r>
              <w:rPr>
                <w:spacing w:val="5"/>
              </w:rPr>
              <w:t xml:space="preserve"> </w:t>
            </w:r>
            <w:r>
              <w:rPr>
                <w:spacing w:val="6"/>
              </w:rPr>
              <w:t>的负面影响</w:t>
            </w:r>
          </w:p>
        </w:tc>
        <w:tc>
          <w:tcPr>
            <w:tcW w:w="1047" w:type="dxa"/>
            <w:vAlign w:val="top"/>
          </w:tcPr>
          <w:p>
            <w:pPr>
              <w:pStyle w:val="8"/>
              <w:spacing w:before="271" w:line="177" w:lineRule="auto"/>
              <w:ind w:left="431"/>
            </w:pPr>
            <w:r>
              <w:rPr>
                <w:spacing w:val="5"/>
              </w:rPr>
              <w:t>无</w:t>
            </w:r>
          </w:p>
        </w:tc>
        <w:tc>
          <w:tcPr>
            <w:tcW w:w="1143" w:type="dxa"/>
            <w:vAlign w:val="top"/>
          </w:tcPr>
          <w:p>
            <w:pPr>
              <w:pStyle w:val="8"/>
              <w:spacing w:before="271" w:line="177" w:lineRule="auto"/>
              <w:ind w:left="481"/>
            </w:pPr>
            <w:r>
              <w:rPr>
                <w:spacing w:val="5"/>
              </w:rPr>
              <w:t>无</w:t>
            </w:r>
          </w:p>
        </w:tc>
        <w:tc>
          <w:tcPr>
            <w:tcW w:w="690" w:type="dxa"/>
            <w:vAlign w:val="top"/>
          </w:tcPr>
          <w:p>
            <w:pPr>
              <w:pStyle w:val="8"/>
              <w:spacing w:before="270" w:line="177" w:lineRule="auto"/>
              <w:ind w:left="308"/>
            </w:pPr>
            <w:r>
              <w:t>5</w:t>
            </w:r>
          </w:p>
        </w:tc>
        <w:tc>
          <w:tcPr>
            <w:tcW w:w="812" w:type="dxa"/>
            <w:vAlign w:val="top"/>
          </w:tcPr>
          <w:p>
            <w:pPr>
              <w:pStyle w:val="8"/>
              <w:spacing w:before="267" w:line="179" w:lineRule="auto"/>
              <w:ind w:left="228"/>
            </w:pPr>
            <w:r>
              <w:t>5.00</w:t>
            </w:r>
          </w:p>
        </w:tc>
        <w:tc>
          <w:tcPr>
            <w:tcW w:w="6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094" w:right="1059" w:bottom="0" w:left="998" w:header="0" w:footer="0" w:gutter="0"/>
          <w:cols w:space="720" w:num="1"/>
        </w:sectPr>
      </w:pPr>
    </w:p>
    <w:p>
      <w:pPr>
        <w:rPr>
          <w:rFonts w:ascii="Arial"/>
          <w:sz w:val="21"/>
        </w:rPr>
      </w:pPr>
    </w:p>
    <w:tbl>
      <w:tblPr>
        <w:tblStyle w:val="7"/>
        <w:tblpPr w:leftFromText="180" w:rightFromText="180" w:vertAnchor="text" w:horzAnchor="page" w:tblpX="1093" w:tblpY="84"/>
        <w:tblOverlap w:val="never"/>
        <w:tblW w:w="983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1"/>
        <w:gridCol w:w="1076"/>
        <w:gridCol w:w="1117"/>
        <w:gridCol w:w="2039"/>
        <w:gridCol w:w="1047"/>
        <w:gridCol w:w="1143"/>
        <w:gridCol w:w="690"/>
        <w:gridCol w:w="812"/>
        <w:gridCol w:w="65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tcBorders>
              <w:lef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生态环境成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本指标</w:t>
            </w:r>
          </w:p>
        </w:tc>
        <w:tc>
          <w:tcPr>
            <w:tcW w:w="2039" w:type="dxa"/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对自然生态环境造成</w:t>
            </w:r>
            <w:r>
              <w:rPr>
                <w:spacing w:val="6"/>
              </w:rPr>
              <w:t>的负面影响</w:t>
            </w:r>
          </w:p>
        </w:tc>
        <w:tc>
          <w:tcPr>
            <w:tcW w:w="1047" w:type="dxa"/>
            <w:vAlign w:val="top"/>
          </w:tcPr>
          <w:p>
            <w:pPr>
              <w:pStyle w:val="8"/>
              <w:spacing w:before="263" w:line="177" w:lineRule="auto"/>
              <w:ind w:left="431"/>
            </w:pPr>
            <w:r>
              <w:rPr>
                <w:spacing w:val="5"/>
              </w:rPr>
              <w:t>无</w:t>
            </w:r>
          </w:p>
        </w:tc>
        <w:tc>
          <w:tcPr>
            <w:tcW w:w="1143" w:type="dxa"/>
            <w:vAlign w:val="top"/>
          </w:tcPr>
          <w:p>
            <w:pPr>
              <w:pStyle w:val="8"/>
              <w:spacing w:before="263" w:line="177" w:lineRule="auto"/>
              <w:ind w:left="481"/>
            </w:pPr>
            <w:r>
              <w:rPr>
                <w:spacing w:val="5"/>
              </w:rPr>
              <w:t>无</w:t>
            </w:r>
          </w:p>
        </w:tc>
        <w:tc>
          <w:tcPr>
            <w:tcW w:w="690" w:type="dxa"/>
            <w:vAlign w:val="top"/>
          </w:tcPr>
          <w:p>
            <w:pPr>
              <w:pStyle w:val="8"/>
              <w:spacing w:before="262" w:line="177" w:lineRule="auto"/>
              <w:ind w:left="308"/>
            </w:pPr>
            <w:r>
              <w:t>5</w:t>
            </w:r>
          </w:p>
        </w:tc>
        <w:tc>
          <w:tcPr>
            <w:tcW w:w="812" w:type="dxa"/>
            <w:vAlign w:val="top"/>
          </w:tcPr>
          <w:p>
            <w:pPr>
              <w:pStyle w:val="8"/>
              <w:spacing w:before="259" w:line="179" w:lineRule="auto"/>
              <w:ind w:left="228"/>
            </w:pPr>
            <w:r>
              <w:t>5.00</w:t>
            </w:r>
          </w:p>
        </w:tc>
        <w:tc>
          <w:tcPr>
            <w:tcW w:w="6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673" w:type="dxa"/>
            <w:gridSpan w:val="6"/>
            <w:vAlign w:val="top"/>
          </w:tcPr>
          <w:p>
            <w:pPr>
              <w:pStyle w:val="8"/>
              <w:spacing w:before="65" w:line="181" w:lineRule="auto"/>
              <w:ind w:left="3645"/>
            </w:pPr>
            <w:r>
              <w:rPr>
                <w:spacing w:val="7"/>
              </w:rPr>
              <w:t>总分</w:t>
            </w:r>
          </w:p>
        </w:tc>
        <w:tc>
          <w:tcPr>
            <w:tcW w:w="690" w:type="dxa"/>
            <w:vAlign w:val="top"/>
          </w:tcPr>
          <w:p>
            <w:pPr>
              <w:pStyle w:val="8"/>
              <w:spacing w:before="77" w:line="172" w:lineRule="auto"/>
              <w:ind w:left="195"/>
            </w:pPr>
            <w:r>
              <w:rPr>
                <w:spacing w:val="-1"/>
              </w:rPr>
              <w:t>100</w:t>
            </w:r>
          </w:p>
        </w:tc>
        <w:tc>
          <w:tcPr>
            <w:tcW w:w="812" w:type="dxa"/>
            <w:vAlign w:val="top"/>
          </w:tcPr>
          <w:p>
            <w:pPr>
              <w:pStyle w:val="8"/>
              <w:spacing w:before="78" w:line="171" w:lineRule="auto"/>
              <w:ind w:left="163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pacing w:val="3"/>
                <w:lang w:val="en-US" w:eastAsia="zh-CN"/>
              </w:rPr>
              <w:t>100</w:t>
            </w:r>
          </w:p>
        </w:tc>
        <w:tc>
          <w:tcPr>
            <w:tcW w:w="6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72" w:line="219" w:lineRule="auto"/>
        <w:ind w:left="530"/>
        <w:rPr>
          <w:rFonts w:ascii="宋体" w:hAnsi="宋体" w:eastAsia="宋体" w:cs="宋体"/>
          <w:sz w:val="22"/>
          <w:szCs w:val="22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填表人：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彭雁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填报日期：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2023年4月25日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联系电话：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0730</w:t>
      </w:r>
      <w:r>
        <w:rPr>
          <w:rFonts w:ascii="宋体" w:hAnsi="宋体" w:eastAsia="宋体" w:cs="宋体"/>
          <w:sz w:val="22"/>
          <w:szCs w:val="22"/>
        </w:rPr>
        <w:t>-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5244006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单位负责人签字：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黎柳平</w:t>
      </w:r>
      <w:r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  <w:t xml:space="preserve"> </w:t>
      </w:r>
    </w:p>
    <w:p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070" w:right="1059" w:bottom="0" w:left="998" w:header="0" w:footer="0" w:gutter="0"/>
          <w:cols w:space="720" w:num="1"/>
        </w:sectPr>
      </w:pPr>
    </w:p>
    <w:p>
      <w:pPr>
        <w:spacing w:before="79" w:line="200" w:lineRule="auto"/>
        <w:ind w:left="2204"/>
        <w:outlineLvl w:val="0"/>
        <w:rPr>
          <w:rFonts w:ascii="宋体" w:hAnsi="宋体" w:eastAsia="宋体" w:cs="宋体"/>
          <w:sz w:val="39"/>
          <w:szCs w:val="39"/>
        </w:rPr>
      </w:pPr>
      <w:r>
        <w:rPr>
          <w:rFonts w:ascii="宋体" w:hAnsi="宋体" w:eastAsia="宋体" w:cs="宋体"/>
          <w:b/>
          <w:bCs/>
          <w:spacing w:val="6"/>
          <w:sz w:val="39"/>
          <w:szCs w:val="39"/>
        </w:rPr>
        <w:t>202</w:t>
      </w:r>
      <w:r>
        <w:rPr>
          <w:rFonts w:hint="eastAsia" w:ascii="宋体" w:hAnsi="宋体" w:eastAsia="宋体" w:cs="宋体"/>
          <w:b/>
          <w:bCs/>
          <w:spacing w:val="6"/>
          <w:sz w:val="39"/>
          <w:szCs w:val="39"/>
          <w:lang w:val="en-US" w:eastAsia="zh-CN"/>
        </w:rPr>
        <w:t>2</w:t>
      </w:r>
      <w:r>
        <w:rPr>
          <w:rFonts w:ascii="宋体" w:hAnsi="宋体" w:eastAsia="宋体" w:cs="宋体"/>
          <w:b/>
          <w:bCs/>
          <w:spacing w:val="6"/>
          <w:sz w:val="39"/>
          <w:szCs w:val="39"/>
        </w:rPr>
        <w:t>年度项目支出绩效自评表</w:t>
      </w:r>
    </w:p>
    <w:tbl>
      <w:tblPr>
        <w:tblStyle w:val="7"/>
        <w:tblW w:w="958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6"/>
        <w:gridCol w:w="1143"/>
        <w:gridCol w:w="1047"/>
        <w:gridCol w:w="1296"/>
        <w:gridCol w:w="1213"/>
        <w:gridCol w:w="1088"/>
        <w:gridCol w:w="635"/>
        <w:gridCol w:w="1030"/>
        <w:gridCol w:w="71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416" w:type="dxa"/>
            <w:vAlign w:val="top"/>
          </w:tcPr>
          <w:p>
            <w:pPr>
              <w:pStyle w:val="8"/>
              <w:spacing w:before="168" w:line="189" w:lineRule="auto"/>
              <w:ind w:left="112"/>
              <w:jc w:val="center"/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项目支出</w:t>
            </w: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　　</w:t>
            </w: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名称</w:t>
            </w:r>
          </w:p>
        </w:tc>
        <w:tc>
          <w:tcPr>
            <w:tcW w:w="8169" w:type="dxa"/>
            <w:gridSpan w:val="8"/>
            <w:vAlign w:val="top"/>
          </w:tcPr>
          <w:p>
            <w:pPr>
              <w:pStyle w:val="8"/>
              <w:spacing w:before="166" w:line="190" w:lineRule="auto"/>
              <w:ind w:left="3199"/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电子政务及相关经费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416" w:type="dxa"/>
            <w:vAlign w:val="top"/>
          </w:tcPr>
          <w:p>
            <w:pPr>
              <w:pStyle w:val="8"/>
              <w:spacing w:before="138" w:line="190" w:lineRule="auto"/>
              <w:ind w:left="312"/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主管部门</w:t>
            </w:r>
          </w:p>
        </w:tc>
        <w:tc>
          <w:tcPr>
            <w:tcW w:w="469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8" w:type="dxa"/>
            <w:vAlign w:val="top"/>
          </w:tcPr>
          <w:p>
            <w:pPr>
              <w:pStyle w:val="8"/>
              <w:spacing w:before="141" w:line="190" w:lineRule="auto"/>
              <w:ind w:left="154"/>
            </w:pPr>
            <w:r>
              <w:rPr>
                <w:spacing w:val="8"/>
              </w:rPr>
              <w:t>实施单位</w:t>
            </w:r>
          </w:p>
        </w:tc>
        <w:tc>
          <w:tcPr>
            <w:tcW w:w="2382" w:type="dxa"/>
            <w:gridSpan w:val="3"/>
            <w:vAlign w:val="top"/>
          </w:tcPr>
          <w:p>
            <w:pPr>
              <w:pStyle w:val="8"/>
              <w:spacing w:before="140" w:line="191" w:lineRule="auto"/>
              <w:ind w:left="199"/>
            </w:pPr>
            <w:r>
              <w:rPr>
                <w:spacing w:val="8"/>
              </w:rPr>
              <w:t>汨罗市行政审批服务局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416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229" w:lineRule="auto"/>
              <w:ind w:left="43"/>
            </w:pPr>
            <w:r>
              <w:rPr>
                <w:spacing w:val="7"/>
              </w:rPr>
              <w:t>项目资金(万元)</w:t>
            </w:r>
          </w:p>
        </w:tc>
        <w:tc>
          <w:tcPr>
            <w:tcW w:w="2190" w:type="dxa"/>
            <w:gridSpan w:val="2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94" w:line="183" w:lineRule="auto"/>
              <w:ind w:left="815"/>
              <w:rPr>
                <w:sz w:val="22"/>
                <w:szCs w:val="22"/>
              </w:rPr>
            </w:pPr>
          </w:p>
        </w:tc>
        <w:tc>
          <w:tcPr>
            <w:tcW w:w="1296" w:type="dxa"/>
            <w:vAlign w:val="top"/>
          </w:tcPr>
          <w:p>
            <w:pPr>
              <w:spacing w:line="249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9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4" w:line="183" w:lineRule="auto"/>
              <w:ind w:left="101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年初预算数</w:t>
            </w:r>
          </w:p>
        </w:tc>
        <w:tc>
          <w:tcPr>
            <w:tcW w:w="1213" w:type="dxa"/>
            <w:vAlign w:val="top"/>
          </w:tcPr>
          <w:p>
            <w:pPr>
              <w:spacing w:line="249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9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4" w:line="183" w:lineRule="auto"/>
              <w:ind w:left="58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全年预算数</w:t>
            </w:r>
          </w:p>
        </w:tc>
        <w:tc>
          <w:tcPr>
            <w:tcW w:w="1088" w:type="dxa"/>
            <w:vAlign w:val="top"/>
          </w:tcPr>
          <w:p>
            <w:pPr>
              <w:spacing w:line="334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206" w:lineRule="auto"/>
              <w:ind w:left="439" w:right="82" w:hanging="329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全年执行 数</w:t>
            </w:r>
          </w:p>
        </w:tc>
        <w:tc>
          <w:tcPr>
            <w:tcW w:w="635" w:type="dxa"/>
            <w:vAlign w:val="top"/>
          </w:tcPr>
          <w:p>
            <w:pPr>
              <w:spacing w:line="249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9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4" w:line="183" w:lineRule="auto"/>
              <w:ind w:left="103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分值</w:t>
            </w:r>
          </w:p>
        </w:tc>
        <w:tc>
          <w:tcPr>
            <w:tcW w:w="1030" w:type="dxa"/>
            <w:vAlign w:val="top"/>
          </w:tcPr>
          <w:p>
            <w:pPr>
              <w:spacing w:line="249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9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4" w:line="183" w:lineRule="auto"/>
              <w:ind w:left="126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执行率</w:t>
            </w:r>
          </w:p>
        </w:tc>
        <w:tc>
          <w:tcPr>
            <w:tcW w:w="717" w:type="dxa"/>
            <w:vAlign w:val="top"/>
          </w:tcPr>
          <w:p>
            <w:pPr>
              <w:spacing w:line="249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9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4" w:line="183" w:lineRule="auto"/>
              <w:ind w:left="210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得分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41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0" w:type="dxa"/>
            <w:gridSpan w:val="2"/>
            <w:vAlign w:val="top"/>
          </w:tcPr>
          <w:p>
            <w:pPr>
              <w:pStyle w:val="8"/>
              <w:spacing w:before="266" w:line="190" w:lineRule="auto"/>
              <w:ind w:left="29" w:leftChars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8"/>
              </w:rPr>
              <w:t>年度资金总额</w:t>
            </w:r>
          </w:p>
        </w:tc>
        <w:tc>
          <w:tcPr>
            <w:tcW w:w="1296" w:type="dxa"/>
            <w:vAlign w:val="top"/>
          </w:tcPr>
          <w:p>
            <w:pPr>
              <w:pStyle w:val="8"/>
              <w:spacing w:before="280" w:line="179" w:lineRule="auto"/>
              <w:ind w:left="532" w:leftChars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5"/>
              </w:rPr>
              <w:t>41</w:t>
            </w:r>
          </w:p>
        </w:tc>
        <w:tc>
          <w:tcPr>
            <w:tcW w:w="1213" w:type="dxa"/>
            <w:vAlign w:val="top"/>
          </w:tcPr>
          <w:p>
            <w:pPr>
              <w:pStyle w:val="8"/>
              <w:spacing w:before="280" w:line="179" w:lineRule="auto"/>
              <w:ind w:left="500" w:leftChars="0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spacing w:val="1"/>
                <w:lang w:val="en-US" w:eastAsia="zh-CN"/>
              </w:rPr>
              <w:t>41</w:t>
            </w:r>
          </w:p>
        </w:tc>
        <w:tc>
          <w:tcPr>
            <w:tcW w:w="1088" w:type="dxa"/>
            <w:vAlign w:val="top"/>
          </w:tcPr>
          <w:p>
            <w:pPr>
              <w:pStyle w:val="8"/>
              <w:spacing w:before="280" w:line="179" w:lineRule="auto"/>
              <w:ind w:left="441" w:leftChars="0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spacing w:val="1"/>
                <w:lang w:val="en-US" w:eastAsia="zh-CN"/>
              </w:rPr>
              <w:t>41</w:t>
            </w:r>
          </w:p>
        </w:tc>
        <w:tc>
          <w:tcPr>
            <w:tcW w:w="635" w:type="dxa"/>
            <w:vAlign w:val="top"/>
          </w:tcPr>
          <w:p>
            <w:pPr>
              <w:pStyle w:val="8"/>
              <w:spacing w:before="280" w:line="179" w:lineRule="auto"/>
              <w:ind w:left="226" w:leftChars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1030" w:type="dxa"/>
            <w:vAlign w:val="top"/>
          </w:tcPr>
          <w:p>
            <w:pPr>
              <w:pStyle w:val="8"/>
              <w:spacing w:before="230" w:line="342" w:lineRule="exact"/>
              <w:ind w:left="68" w:leftChars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3"/>
                <w:position w:val="3"/>
              </w:rPr>
              <w:t>100%</w:t>
            </w:r>
          </w:p>
        </w:tc>
        <w:tc>
          <w:tcPr>
            <w:tcW w:w="717" w:type="dxa"/>
            <w:vAlign w:val="top"/>
          </w:tcPr>
          <w:p>
            <w:pPr>
              <w:pStyle w:val="8"/>
              <w:spacing w:before="280" w:line="179" w:lineRule="auto"/>
              <w:ind w:left="190" w:leftChars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1"/>
              </w:rPr>
              <w:t>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41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0" w:type="dxa"/>
            <w:gridSpan w:val="2"/>
            <w:vAlign w:val="top"/>
          </w:tcPr>
          <w:p>
            <w:pPr>
              <w:pStyle w:val="8"/>
              <w:spacing w:before="263" w:line="190" w:lineRule="auto"/>
              <w:ind w:left="28"/>
              <w:jc w:val="center"/>
            </w:pPr>
            <w:r>
              <w:rPr>
                <w:spacing w:val="8"/>
              </w:rPr>
              <w:t>其中:当年财政拨款</w:t>
            </w:r>
          </w:p>
        </w:tc>
        <w:tc>
          <w:tcPr>
            <w:tcW w:w="1296" w:type="dxa"/>
            <w:vAlign w:val="top"/>
          </w:tcPr>
          <w:p>
            <w:pPr>
              <w:pStyle w:val="8"/>
              <w:spacing w:before="277" w:line="179" w:lineRule="auto"/>
              <w:ind w:left="532"/>
            </w:pPr>
            <w:r>
              <w:rPr>
                <w:spacing w:val="5"/>
              </w:rPr>
              <w:t>41</w:t>
            </w:r>
          </w:p>
        </w:tc>
        <w:tc>
          <w:tcPr>
            <w:tcW w:w="1213" w:type="dxa"/>
            <w:vAlign w:val="top"/>
          </w:tcPr>
          <w:p>
            <w:pPr>
              <w:pStyle w:val="8"/>
              <w:spacing w:before="277" w:line="179" w:lineRule="auto"/>
              <w:ind w:left="500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pacing w:val="1"/>
                <w:lang w:val="en-US" w:eastAsia="zh-CN"/>
              </w:rPr>
              <w:t>41</w:t>
            </w:r>
          </w:p>
        </w:tc>
        <w:tc>
          <w:tcPr>
            <w:tcW w:w="1088" w:type="dxa"/>
            <w:vAlign w:val="top"/>
          </w:tcPr>
          <w:p>
            <w:pPr>
              <w:pStyle w:val="8"/>
              <w:spacing w:before="277" w:line="179" w:lineRule="auto"/>
              <w:ind w:left="441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pacing w:val="1"/>
                <w:lang w:val="en-US" w:eastAsia="zh-CN"/>
              </w:rPr>
              <w:t>41</w:t>
            </w:r>
          </w:p>
        </w:tc>
        <w:tc>
          <w:tcPr>
            <w:tcW w:w="635" w:type="dxa"/>
            <w:vAlign w:val="top"/>
          </w:tcPr>
          <w:p>
            <w:pPr>
              <w:pStyle w:val="8"/>
              <w:spacing w:before="277" w:line="179" w:lineRule="auto"/>
              <w:ind w:left="226"/>
            </w:pPr>
          </w:p>
        </w:tc>
        <w:tc>
          <w:tcPr>
            <w:tcW w:w="10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7" w:type="dxa"/>
            <w:vAlign w:val="top"/>
          </w:tcPr>
          <w:p>
            <w:pPr>
              <w:pStyle w:val="8"/>
              <w:spacing w:before="277" w:line="179" w:lineRule="auto"/>
              <w:ind w:left="377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41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0" w:type="dxa"/>
            <w:gridSpan w:val="2"/>
            <w:vAlign w:val="top"/>
          </w:tcPr>
          <w:p>
            <w:pPr>
              <w:pStyle w:val="8"/>
              <w:spacing w:before="264" w:line="190" w:lineRule="auto"/>
              <w:ind w:left="30"/>
            </w:pPr>
            <w:r>
              <w:rPr>
                <w:rFonts w:hint="eastAsia" w:eastAsia="宋体"/>
                <w:spacing w:val="8"/>
                <w:lang w:eastAsia="zh-CN"/>
              </w:rPr>
              <w:t>　　　</w:t>
            </w:r>
            <w:r>
              <w:rPr>
                <w:spacing w:val="8"/>
              </w:rPr>
              <w:t>上年结转</w:t>
            </w:r>
            <w:r>
              <w:rPr>
                <w:rFonts w:hint="eastAsia" w:eastAsia="宋体"/>
                <w:spacing w:val="8"/>
                <w:lang w:eastAsia="zh-CN"/>
              </w:rPr>
              <w:t>资金</w:t>
            </w:r>
          </w:p>
        </w:tc>
        <w:tc>
          <w:tcPr>
            <w:tcW w:w="1296" w:type="dxa"/>
            <w:vAlign w:val="top"/>
          </w:tcPr>
          <w:p>
            <w:pPr>
              <w:pStyle w:val="8"/>
              <w:spacing w:before="278" w:line="179" w:lineRule="auto"/>
              <w:ind w:left="597"/>
            </w:pPr>
            <w:r>
              <w:t>0</w:t>
            </w:r>
          </w:p>
        </w:tc>
        <w:tc>
          <w:tcPr>
            <w:tcW w:w="1213" w:type="dxa"/>
            <w:vAlign w:val="top"/>
          </w:tcPr>
          <w:p>
            <w:pPr>
              <w:pStyle w:val="8"/>
              <w:spacing w:before="278" w:line="179" w:lineRule="auto"/>
              <w:ind w:left="559"/>
            </w:pPr>
            <w:r>
              <w:t>0</w:t>
            </w:r>
          </w:p>
        </w:tc>
        <w:tc>
          <w:tcPr>
            <w:tcW w:w="1088" w:type="dxa"/>
            <w:vAlign w:val="top"/>
          </w:tcPr>
          <w:p>
            <w:pPr>
              <w:pStyle w:val="8"/>
              <w:spacing w:before="278" w:line="179" w:lineRule="auto"/>
              <w:ind w:left="498"/>
            </w:pPr>
            <w:r>
              <w:t>0</w:t>
            </w:r>
          </w:p>
        </w:tc>
        <w:tc>
          <w:tcPr>
            <w:tcW w:w="635" w:type="dxa"/>
            <w:vAlign w:val="top"/>
          </w:tcPr>
          <w:p>
            <w:pPr>
              <w:pStyle w:val="8"/>
              <w:spacing w:before="278" w:line="179" w:lineRule="auto"/>
              <w:ind w:left="226"/>
            </w:pPr>
          </w:p>
        </w:tc>
        <w:tc>
          <w:tcPr>
            <w:tcW w:w="10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7" w:type="dxa"/>
            <w:vAlign w:val="top"/>
          </w:tcPr>
          <w:p>
            <w:pPr>
              <w:pStyle w:val="8"/>
              <w:spacing w:before="278" w:line="179" w:lineRule="auto"/>
              <w:ind w:left="377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41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0" w:type="dxa"/>
            <w:gridSpan w:val="2"/>
            <w:vAlign w:val="top"/>
          </w:tcPr>
          <w:p>
            <w:pPr>
              <w:pStyle w:val="8"/>
              <w:spacing w:before="265" w:line="190" w:lineRule="auto"/>
              <w:ind w:left="28"/>
            </w:pPr>
            <w:r>
              <w:rPr>
                <w:rFonts w:hint="eastAsia" w:eastAsia="宋体"/>
                <w:spacing w:val="8"/>
                <w:lang w:eastAsia="zh-CN"/>
              </w:rPr>
              <w:t>　　　</w:t>
            </w:r>
            <w:r>
              <w:rPr>
                <w:spacing w:val="8"/>
              </w:rPr>
              <w:t>其</w:t>
            </w:r>
            <w:r>
              <w:rPr>
                <w:rFonts w:hint="eastAsia" w:eastAsia="宋体"/>
                <w:spacing w:val="8"/>
                <w:lang w:eastAsia="zh-CN"/>
              </w:rPr>
              <w:t>他</w:t>
            </w:r>
            <w:r>
              <w:rPr>
                <w:spacing w:val="8"/>
              </w:rPr>
              <w:t>资金</w:t>
            </w:r>
          </w:p>
        </w:tc>
        <w:tc>
          <w:tcPr>
            <w:tcW w:w="1296" w:type="dxa"/>
            <w:vAlign w:val="top"/>
          </w:tcPr>
          <w:p>
            <w:pPr>
              <w:pStyle w:val="8"/>
              <w:spacing w:before="279" w:line="179" w:lineRule="auto"/>
              <w:ind w:left="597"/>
            </w:pPr>
            <w:r>
              <w:t>0</w:t>
            </w:r>
          </w:p>
        </w:tc>
        <w:tc>
          <w:tcPr>
            <w:tcW w:w="1213" w:type="dxa"/>
            <w:vAlign w:val="top"/>
          </w:tcPr>
          <w:p>
            <w:pPr>
              <w:pStyle w:val="8"/>
              <w:spacing w:before="279" w:line="179" w:lineRule="auto"/>
              <w:ind w:left="559"/>
            </w:pPr>
            <w:r>
              <w:t>0</w:t>
            </w:r>
          </w:p>
        </w:tc>
        <w:tc>
          <w:tcPr>
            <w:tcW w:w="1088" w:type="dxa"/>
            <w:vAlign w:val="top"/>
          </w:tcPr>
          <w:p>
            <w:pPr>
              <w:pStyle w:val="8"/>
              <w:spacing w:before="279" w:line="179" w:lineRule="auto"/>
              <w:ind w:left="498"/>
            </w:pPr>
            <w:r>
              <w:t>0</w:t>
            </w:r>
          </w:p>
        </w:tc>
        <w:tc>
          <w:tcPr>
            <w:tcW w:w="635" w:type="dxa"/>
            <w:vAlign w:val="top"/>
          </w:tcPr>
          <w:p>
            <w:pPr>
              <w:pStyle w:val="8"/>
              <w:spacing w:before="279" w:line="179" w:lineRule="auto"/>
              <w:ind w:left="226"/>
            </w:pPr>
          </w:p>
        </w:tc>
        <w:tc>
          <w:tcPr>
            <w:tcW w:w="10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7" w:type="dxa"/>
            <w:vAlign w:val="top"/>
          </w:tcPr>
          <w:p>
            <w:pPr>
              <w:pStyle w:val="8"/>
              <w:spacing w:before="279" w:line="179" w:lineRule="auto"/>
              <w:ind w:left="377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4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/>
              <w:jc w:val="center"/>
            </w:pPr>
            <w:r>
              <w:rPr>
                <w:spacing w:val="8"/>
              </w:rPr>
              <w:t>年度总体</w:t>
            </w:r>
            <w:r>
              <w:rPr>
                <w:rFonts w:hint="eastAsia" w:eastAsia="宋体"/>
                <w:spacing w:val="8"/>
                <w:lang w:eastAsia="zh-CN"/>
              </w:rPr>
              <w:t>　　</w:t>
            </w:r>
            <w:r>
              <w:rPr>
                <w:spacing w:val="8"/>
              </w:rPr>
              <w:t>目标</w:t>
            </w:r>
          </w:p>
        </w:tc>
        <w:tc>
          <w:tcPr>
            <w:tcW w:w="46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126" w:line="188" w:lineRule="auto"/>
              <w:ind w:left="1954"/>
            </w:pPr>
            <w:r>
              <w:rPr>
                <w:spacing w:val="8"/>
              </w:rPr>
              <w:t>预期目标</w:t>
            </w:r>
          </w:p>
        </w:tc>
        <w:tc>
          <w:tcPr>
            <w:tcW w:w="3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125" w:line="189" w:lineRule="auto"/>
              <w:ind w:left="1143"/>
            </w:pPr>
            <w:r>
              <w:rPr>
                <w:spacing w:val="8"/>
              </w:rPr>
              <w:t>实际完成情况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1" w:hRule="atLeast"/>
        </w:trPr>
        <w:tc>
          <w:tcPr>
            <w:tcW w:w="1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/>
            </w:pPr>
            <w:r>
              <w:rPr>
                <w:spacing w:val="8"/>
              </w:rPr>
              <w:t>推动行政权力在网上规范、公开、透明、高效运行，</w:t>
            </w:r>
            <w:r>
              <w:rPr>
                <w:spacing w:val="9"/>
              </w:rPr>
              <w:t>实现各项行政流程标准化、审批网络化、信</w:t>
            </w:r>
            <w:r>
              <w:rPr>
                <w:spacing w:val="8"/>
              </w:rPr>
              <w:t>息公开化</w:t>
            </w:r>
            <w:r>
              <w:rPr>
                <w:spacing w:val="7"/>
              </w:rPr>
              <w:t>、监察全程化</w:t>
            </w:r>
            <w:r>
              <w:rPr>
                <w:spacing w:val="-24"/>
              </w:rPr>
              <w:t xml:space="preserve"> </w:t>
            </w:r>
            <w:r>
              <w:rPr>
                <w:spacing w:val="7"/>
              </w:rPr>
              <w:t>，建立与省、岳阳市相连并覆盖乡镇场</w:t>
            </w:r>
            <w:r>
              <w:t xml:space="preserve"> </w:t>
            </w:r>
            <w:r>
              <w:rPr>
                <w:spacing w:val="7"/>
              </w:rPr>
              <w:t>的网上审批和电子监察系统。</w:t>
            </w:r>
          </w:p>
        </w:tc>
        <w:tc>
          <w:tcPr>
            <w:tcW w:w="3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213" w:lineRule="auto"/>
              <w:ind w:left="47" w:right="26"/>
            </w:pPr>
            <w:r>
              <w:rPr>
                <w:spacing w:val="8"/>
              </w:rPr>
              <w:t>建成覆盖全市各乡镇场和各部门单位的</w:t>
            </w:r>
            <w:r>
              <w:rPr>
                <w:spacing w:val="13"/>
              </w:rPr>
              <w:t xml:space="preserve"> </w:t>
            </w:r>
            <w:r>
              <w:rPr>
                <w:spacing w:val="8"/>
              </w:rPr>
              <w:t>政务服务系统、信息化办公系统和电子</w:t>
            </w:r>
            <w:r>
              <w:rPr>
                <w:spacing w:val="12"/>
              </w:rPr>
              <w:t xml:space="preserve"> </w:t>
            </w:r>
            <w:r>
              <w:rPr>
                <w:spacing w:val="5"/>
              </w:rPr>
              <w:t>监察系统</w:t>
            </w:r>
            <w:r>
              <w:rPr>
                <w:spacing w:val="-24"/>
              </w:rPr>
              <w:t xml:space="preserve"> </w:t>
            </w:r>
            <w:r>
              <w:rPr>
                <w:spacing w:val="5"/>
              </w:rPr>
              <w:t>，形成电子政务外网</w:t>
            </w:r>
            <w:r>
              <w:rPr>
                <w:spacing w:val="-24"/>
              </w:rPr>
              <w:t xml:space="preserve"> </w:t>
            </w:r>
            <w:r>
              <w:rPr>
                <w:spacing w:val="5"/>
              </w:rPr>
              <w:t>，构建网</w:t>
            </w:r>
            <w:r>
              <w:t xml:space="preserve"> </w:t>
            </w:r>
            <w:r>
              <w:rPr>
                <w:spacing w:val="7"/>
              </w:rPr>
              <w:t>上审批系统</w:t>
            </w:r>
            <w:r>
              <w:rPr>
                <w:spacing w:val="-28"/>
              </w:rPr>
              <w:t xml:space="preserve"> </w:t>
            </w:r>
            <w:r>
              <w:rPr>
                <w:spacing w:val="7"/>
              </w:rPr>
              <w:t>，并对每个审批事项的办理</w:t>
            </w:r>
            <w:r>
              <w:t xml:space="preserve"> </w:t>
            </w:r>
            <w:r>
              <w:rPr>
                <w:spacing w:val="7"/>
              </w:rPr>
              <w:t>全程实时监察、预警纠错、绩效评估</w:t>
            </w:r>
            <w:r>
              <w:rPr>
                <w:spacing w:val="-26"/>
              </w:rPr>
              <w:t xml:space="preserve"> </w:t>
            </w:r>
            <w:r>
              <w:rPr>
                <w:spacing w:val="7"/>
              </w:rPr>
              <w:t>，</w:t>
            </w:r>
            <w:r>
              <w:t xml:space="preserve"> </w:t>
            </w:r>
            <w:r>
              <w:rPr>
                <w:spacing w:val="8"/>
              </w:rPr>
              <w:t>通过网站向公众提供及时的信息服务。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</w:trPr>
        <w:tc>
          <w:tcPr>
            <w:tcW w:w="14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52" w:lineRule="auto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52" w:lineRule="auto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183" w:lineRule="auto"/>
              <w:ind w:left="132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一级指标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52" w:lineRule="auto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52" w:lineRule="auto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183" w:lineRule="auto"/>
              <w:ind w:left="87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二级指标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52" w:lineRule="auto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52" w:lineRule="auto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183" w:lineRule="auto"/>
              <w:ind w:left="212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三级指标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52" w:lineRule="auto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52" w:lineRule="auto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183" w:lineRule="auto"/>
              <w:ind w:left="60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年度指标值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5" w:lineRule="auto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4" w:line="205" w:lineRule="auto"/>
              <w:ind w:left="440" w:right="82" w:hanging="327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实际完成 值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52" w:lineRule="auto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52" w:lineRule="auto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183" w:lineRule="auto"/>
              <w:ind w:left="103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分值</w:t>
            </w: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52" w:lineRule="auto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52" w:lineRule="auto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183" w:lineRule="auto"/>
              <w:ind w:left="235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得分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line="240" w:lineRule="auto"/>
              <w:ind w:left="0"/>
              <w:jc w:val="center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偏差原</w:t>
            </w:r>
          </w:p>
          <w:p>
            <w:pPr>
              <w:pStyle w:val="8"/>
              <w:spacing w:line="240" w:lineRule="auto"/>
              <w:ind w:left="0"/>
              <w:jc w:val="center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因分析</w:t>
            </w:r>
          </w:p>
          <w:p>
            <w:pPr>
              <w:pStyle w:val="8"/>
              <w:spacing w:line="240" w:lineRule="auto"/>
              <w:ind w:left="0"/>
              <w:jc w:val="center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及改进</w:t>
            </w:r>
          </w:p>
          <w:p>
            <w:pPr>
              <w:pStyle w:val="8"/>
              <w:spacing w:line="240" w:lineRule="auto"/>
              <w:ind w:left="0"/>
              <w:jc w:val="center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措施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1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89" w:lineRule="auto"/>
              <w:ind w:left="125"/>
            </w:pPr>
            <w:r>
              <w:rPr>
                <w:spacing w:val="8"/>
              </w:rPr>
              <w:t>数量指标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7" w:line="200" w:lineRule="auto"/>
              <w:ind w:left="32" w:right="107" w:firstLine="29"/>
            </w:pPr>
            <w:r>
              <w:rPr>
                <w:spacing w:val="3"/>
              </w:rPr>
              <w:t>“互联网+政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务服务”村</w:t>
            </w:r>
          </w:p>
          <w:p>
            <w:pPr>
              <w:pStyle w:val="8"/>
              <w:spacing w:before="1" w:line="214" w:lineRule="auto"/>
              <w:ind w:left="35" w:right="56" w:firstLine="30"/>
            </w:pPr>
            <w:r>
              <w:rPr>
                <w:spacing w:val="3"/>
              </w:rPr>
              <w:t>（社区）覆盖</w:t>
            </w:r>
            <w:r>
              <w:t xml:space="preserve"> </w:t>
            </w:r>
            <w:r>
              <w:rPr>
                <w:spacing w:val="4"/>
              </w:rPr>
              <w:t>率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342" w:lineRule="exact"/>
              <w:ind w:left="364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342" w:lineRule="exact"/>
              <w:ind w:left="303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9" w:lineRule="auto"/>
              <w:ind w:left="226"/>
            </w:pPr>
            <w:r>
              <w:rPr>
                <w:spacing w:val="-5"/>
              </w:rPr>
              <w:t>10</w:t>
            </w: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9" w:lineRule="auto"/>
              <w:ind w:left="215"/>
            </w:pPr>
            <w:r>
              <w:rPr>
                <w:spacing w:val="1"/>
              </w:rPr>
              <w:t>10.00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079" w:right="1306" w:bottom="0" w:left="998" w:header="0" w:footer="0" w:gutter="0"/>
          <w:cols w:space="720" w:num="1"/>
        </w:sectPr>
      </w:pPr>
    </w:p>
    <w:tbl>
      <w:tblPr>
        <w:tblStyle w:val="7"/>
        <w:tblW w:w="9585" w:type="dxa"/>
        <w:tblInd w:w="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6"/>
        <w:gridCol w:w="1143"/>
        <w:gridCol w:w="1047"/>
        <w:gridCol w:w="1296"/>
        <w:gridCol w:w="1213"/>
        <w:gridCol w:w="1088"/>
        <w:gridCol w:w="635"/>
        <w:gridCol w:w="896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1" w:hRule="atLeast"/>
        </w:trPr>
        <w:tc>
          <w:tcPr>
            <w:tcW w:w="1416" w:type="dxa"/>
            <w:vMerge w:val="restart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94" w:line="183" w:lineRule="auto"/>
              <w:ind w:left="26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绩效指标</w:t>
            </w:r>
          </w:p>
        </w:tc>
        <w:tc>
          <w:tcPr>
            <w:tcW w:w="1143" w:type="dxa"/>
            <w:vMerge w:val="restart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89" w:lineRule="auto"/>
              <w:ind w:left="172"/>
              <w:rPr>
                <w:rFonts w:hint="eastAsia" w:eastAsia="宋体"/>
                <w:lang w:eastAsia="zh-CN"/>
              </w:rPr>
            </w:pPr>
            <w:r>
              <w:rPr>
                <w:spacing w:val="8"/>
              </w:rPr>
              <w:t>产出指标</w:t>
            </w:r>
            <w:r>
              <w:rPr>
                <w:rFonts w:hint="eastAsia" w:eastAsia="宋体"/>
                <w:spacing w:val="8"/>
                <w:lang w:eastAsia="zh-CN"/>
              </w:rPr>
              <w:t>（</w:t>
            </w:r>
            <w:r>
              <w:rPr>
                <w:rFonts w:hint="eastAsia" w:eastAsia="宋体"/>
                <w:spacing w:val="8"/>
                <w:lang w:val="en-US" w:eastAsia="zh-CN"/>
              </w:rPr>
              <w:t>30分</w:t>
            </w:r>
            <w:r>
              <w:rPr>
                <w:rFonts w:hint="eastAsia" w:eastAsia="宋体"/>
                <w:spacing w:val="8"/>
                <w:lang w:eastAsia="zh-CN"/>
              </w:rPr>
              <w:t>）</w:t>
            </w:r>
          </w:p>
        </w:tc>
        <w:tc>
          <w:tcPr>
            <w:tcW w:w="1047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89" w:lineRule="auto"/>
              <w:ind w:left="124"/>
            </w:pPr>
            <w:r>
              <w:rPr>
                <w:spacing w:val="8"/>
              </w:rPr>
              <w:t>质量指标</w:t>
            </w:r>
          </w:p>
        </w:tc>
        <w:tc>
          <w:tcPr>
            <w:tcW w:w="1296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 w:right="0" w:firstLine="0"/>
            </w:pPr>
            <w:r>
              <w:rPr>
                <w:spacing w:val="8"/>
              </w:rPr>
              <w:t>优化简化服务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事项网上申请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、受理、</w:t>
            </w:r>
            <w:r>
              <w:rPr>
                <w:spacing w:val="-36"/>
              </w:rPr>
              <w:t xml:space="preserve"> </w:t>
            </w:r>
            <w:r>
              <w:rPr>
                <w:spacing w:val="5"/>
              </w:rPr>
              <w:t>审查</w:t>
            </w:r>
            <w:r>
              <w:t xml:space="preserve"> </w:t>
            </w:r>
            <w:r>
              <w:rPr>
                <w:spacing w:val="8"/>
              </w:rPr>
              <w:t>、决定、传达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等流程</w:t>
            </w:r>
            <w:r>
              <w:rPr>
                <w:spacing w:val="-24"/>
              </w:rPr>
              <w:t xml:space="preserve"> </w:t>
            </w:r>
            <w:r>
              <w:rPr>
                <w:spacing w:val="3"/>
              </w:rPr>
              <w:t>，缩短</w:t>
            </w:r>
            <w:r>
              <w:t xml:space="preserve"> </w:t>
            </w:r>
            <w:r>
              <w:rPr>
                <w:spacing w:val="3"/>
              </w:rPr>
              <w:t>办事时限</w:t>
            </w:r>
            <w:r>
              <w:rPr>
                <w:spacing w:val="-24"/>
              </w:rPr>
              <w:t xml:space="preserve"> </w:t>
            </w:r>
            <w:r>
              <w:rPr>
                <w:spacing w:val="3"/>
              </w:rPr>
              <w:t>，降</w:t>
            </w:r>
            <w:r>
              <w:t xml:space="preserve"> </w:t>
            </w:r>
            <w:r>
              <w:rPr>
                <w:spacing w:val="8"/>
              </w:rPr>
              <w:t>低企业和群众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办事成本。推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进办事材料目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录化、标准化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、电子化</w:t>
            </w:r>
            <w:r>
              <w:rPr>
                <w:spacing w:val="-24"/>
              </w:rPr>
              <w:t xml:space="preserve"> </w:t>
            </w:r>
            <w:r>
              <w:rPr>
                <w:spacing w:val="3"/>
              </w:rPr>
              <w:t>，开</w:t>
            </w:r>
            <w:r>
              <w:t xml:space="preserve"> </w:t>
            </w:r>
            <w:r>
              <w:rPr>
                <w:spacing w:val="7"/>
              </w:rPr>
              <w:t>展在线填报、</w:t>
            </w:r>
            <w:r>
              <w:t xml:space="preserve"> </w:t>
            </w:r>
            <w:r>
              <w:rPr>
                <w:spacing w:val="8"/>
              </w:rPr>
              <w:t>在线提交和在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线审查。</w:t>
            </w:r>
          </w:p>
        </w:tc>
        <w:tc>
          <w:tcPr>
            <w:tcW w:w="121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342" w:lineRule="exact"/>
              <w:ind w:left="364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108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342" w:lineRule="exact"/>
              <w:ind w:left="303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635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9" w:lineRule="auto"/>
              <w:ind w:left="226"/>
            </w:pPr>
            <w:r>
              <w:rPr>
                <w:spacing w:val="-5"/>
              </w:rPr>
              <w:t>10</w:t>
            </w:r>
          </w:p>
        </w:tc>
        <w:tc>
          <w:tcPr>
            <w:tcW w:w="896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9" w:lineRule="auto"/>
              <w:ind w:left="215"/>
            </w:pPr>
            <w:r>
              <w:rPr>
                <w:spacing w:val="1"/>
              </w:rPr>
              <w:t>10.00</w:t>
            </w: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0" w:hRule="atLeast"/>
        </w:trPr>
        <w:tc>
          <w:tcPr>
            <w:tcW w:w="1416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7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90" w:lineRule="auto"/>
              <w:ind w:left="134"/>
            </w:pPr>
            <w:r>
              <w:rPr>
                <w:spacing w:val="6"/>
              </w:rPr>
              <w:t>时效指标</w:t>
            </w:r>
          </w:p>
        </w:tc>
        <w:tc>
          <w:tcPr>
            <w:tcW w:w="1296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 w:right="0" w:firstLine="0"/>
            </w:pPr>
            <w:r>
              <w:rPr>
                <w:spacing w:val="6"/>
              </w:rPr>
              <w:t>电子化公共服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务打破时间的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限制</w:t>
            </w:r>
            <w:r>
              <w:rPr>
                <w:spacing w:val="-25"/>
              </w:rPr>
              <w:t xml:space="preserve"> </w:t>
            </w:r>
            <w:r>
              <w:rPr>
                <w:spacing w:val="3"/>
              </w:rPr>
              <w:t>，没有休</w:t>
            </w:r>
            <w:r>
              <w:t xml:space="preserve"> </w:t>
            </w:r>
            <w:r>
              <w:rPr>
                <w:spacing w:val="4"/>
              </w:rPr>
              <w:t>息日和假日</w:t>
            </w:r>
            <w:r>
              <w:rPr>
                <w:spacing w:val="-28"/>
              </w:rPr>
              <w:t xml:space="preserve"> </w:t>
            </w:r>
            <w:r>
              <w:rPr>
                <w:spacing w:val="4"/>
              </w:rPr>
              <w:t>，</w:t>
            </w:r>
            <w:r>
              <w:t xml:space="preserve"> </w:t>
            </w:r>
            <w:r>
              <w:rPr>
                <w:spacing w:val="8"/>
              </w:rPr>
              <w:t>将政府部门的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办公服务模式</w:t>
            </w:r>
            <w:r>
              <w:rPr>
                <w:spacing w:val="4"/>
              </w:rPr>
              <w:t xml:space="preserve"> </w:t>
            </w:r>
            <w:r>
              <w:rPr>
                <w:spacing w:val="1"/>
              </w:rPr>
              <w:t>转化为7</w:t>
            </w:r>
            <w:r>
              <w:rPr>
                <w:spacing w:val="-27"/>
              </w:rPr>
              <w:t xml:space="preserve"> </w:t>
            </w:r>
            <w:r>
              <w:rPr>
                <w:spacing w:val="1"/>
              </w:rPr>
              <w:t>×</w:t>
            </w:r>
            <w:r>
              <w:rPr>
                <w:spacing w:val="-41"/>
              </w:rPr>
              <w:t xml:space="preserve"> </w:t>
            </w:r>
            <w:r>
              <w:rPr>
                <w:spacing w:val="1"/>
              </w:rPr>
              <w:t>24</w:t>
            </w:r>
            <w:r>
              <w:t xml:space="preserve">   </w:t>
            </w:r>
            <w:r>
              <w:rPr>
                <w:spacing w:val="4"/>
              </w:rPr>
              <w:t>（</w:t>
            </w:r>
            <w:r>
              <w:rPr>
                <w:spacing w:val="-30"/>
              </w:rPr>
              <w:t xml:space="preserve"> </w:t>
            </w:r>
            <w:r>
              <w:rPr>
                <w:spacing w:val="4"/>
              </w:rPr>
              <w:t>7个工作日</w:t>
            </w:r>
            <w:r>
              <w:t xml:space="preserve">  </w:t>
            </w:r>
            <w:r>
              <w:rPr>
                <w:spacing w:val="5"/>
              </w:rPr>
              <w:t>×24小时）。</w:t>
            </w:r>
          </w:p>
        </w:tc>
        <w:tc>
          <w:tcPr>
            <w:tcW w:w="1213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342" w:lineRule="exact"/>
              <w:ind w:left="364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108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342" w:lineRule="exact"/>
              <w:ind w:left="303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635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79" w:lineRule="auto"/>
              <w:ind w:left="226"/>
            </w:pPr>
            <w:r>
              <w:rPr>
                <w:spacing w:val="-5"/>
              </w:rPr>
              <w:t>10</w:t>
            </w:r>
          </w:p>
        </w:tc>
        <w:tc>
          <w:tcPr>
            <w:tcW w:w="896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79" w:lineRule="auto"/>
              <w:ind w:left="215"/>
            </w:pPr>
            <w:r>
              <w:rPr>
                <w:spacing w:val="1"/>
              </w:rPr>
              <w:t>10.00</w:t>
            </w: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atLeast"/>
        </w:trPr>
        <w:tc>
          <w:tcPr>
            <w:tcW w:w="1416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Merge w:val="restart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90" w:lineRule="auto"/>
              <w:ind w:left="170"/>
            </w:pPr>
            <w:r>
              <w:rPr>
                <w:spacing w:val="8"/>
              </w:rPr>
              <w:t>效益指标</w:t>
            </w:r>
            <w:r>
              <w:rPr>
                <w:rFonts w:hint="eastAsia" w:eastAsia="宋体"/>
                <w:spacing w:val="8"/>
                <w:lang w:eastAsia="zh-CN"/>
              </w:rPr>
              <w:t>（</w:t>
            </w:r>
            <w:r>
              <w:rPr>
                <w:rFonts w:hint="eastAsia" w:eastAsia="宋体"/>
                <w:spacing w:val="8"/>
                <w:lang w:val="en-US" w:eastAsia="zh-CN"/>
              </w:rPr>
              <w:t>30分</w:t>
            </w:r>
            <w:r>
              <w:rPr>
                <w:rFonts w:hint="eastAsia" w:eastAsia="宋体"/>
                <w:spacing w:val="8"/>
                <w:lang w:eastAsia="zh-CN"/>
              </w:rPr>
              <w:t>）</w:t>
            </w:r>
          </w:p>
        </w:tc>
        <w:tc>
          <w:tcPr>
            <w:tcW w:w="1047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经济效益</w:t>
            </w:r>
            <w:r>
              <w:t xml:space="preserve"> </w:t>
            </w:r>
            <w:r>
              <w:rPr>
                <w:spacing w:val="7"/>
              </w:rPr>
              <w:t>指标</w:t>
            </w:r>
          </w:p>
        </w:tc>
        <w:tc>
          <w:tcPr>
            <w:tcW w:w="1296" w:type="dxa"/>
            <w:vAlign w:val="top"/>
          </w:tcPr>
          <w:p>
            <w:pPr>
              <w:pStyle w:val="8"/>
              <w:spacing w:line="240" w:lineRule="auto"/>
              <w:ind w:left="0" w:right="0"/>
              <w:jc w:val="both"/>
            </w:pPr>
            <w:r>
              <w:rPr>
                <w:spacing w:val="8"/>
              </w:rPr>
              <w:t>提升全市各级政务部门内部行政效能</w:t>
            </w:r>
          </w:p>
        </w:tc>
        <w:tc>
          <w:tcPr>
            <w:tcW w:w="1213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234" w:lineRule="auto"/>
              <w:ind w:left="350"/>
            </w:pPr>
            <w:r>
              <w:rPr>
                <w:spacing w:val="5"/>
              </w:rPr>
              <w:t>≧50%</w:t>
            </w:r>
          </w:p>
        </w:tc>
        <w:tc>
          <w:tcPr>
            <w:tcW w:w="1088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341" w:lineRule="exact"/>
              <w:ind w:left="359"/>
            </w:pPr>
            <w:r>
              <w:rPr>
                <w:spacing w:val="1"/>
                <w:position w:val="3"/>
              </w:rPr>
              <w:t>50%</w:t>
            </w:r>
          </w:p>
        </w:tc>
        <w:tc>
          <w:tcPr>
            <w:tcW w:w="635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79" w:lineRule="auto"/>
              <w:ind w:left="226"/>
            </w:pPr>
            <w:r>
              <w:rPr>
                <w:spacing w:val="-5"/>
              </w:rPr>
              <w:t>10</w:t>
            </w:r>
          </w:p>
        </w:tc>
        <w:tc>
          <w:tcPr>
            <w:tcW w:w="896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79" w:lineRule="auto"/>
              <w:ind w:left="215"/>
            </w:pPr>
            <w:r>
              <w:rPr>
                <w:spacing w:val="1"/>
              </w:rPr>
              <w:t>10.00</w:t>
            </w: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9" w:hRule="atLeast"/>
        </w:trPr>
        <w:tc>
          <w:tcPr>
            <w:tcW w:w="1416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7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社会效益</w:t>
            </w:r>
            <w:r>
              <w:t xml:space="preserve"> </w:t>
            </w:r>
            <w:r>
              <w:rPr>
                <w:spacing w:val="7"/>
              </w:rPr>
              <w:t>指标</w:t>
            </w:r>
          </w:p>
        </w:tc>
        <w:tc>
          <w:tcPr>
            <w:tcW w:w="1296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 w:right="0" w:firstLine="0"/>
            </w:pPr>
            <w:r>
              <w:rPr>
                <w:spacing w:val="6"/>
              </w:rPr>
              <w:t>电子政务通过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网络技术、通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信技术等的应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用</w:t>
            </w:r>
            <w:r>
              <w:rPr>
                <w:spacing w:val="-26"/>
              </w:rPr>
              <w:t xml:space="preserve"> </w:t>
            </w:r>
            <w:r>
              <w:rPr>
                <w:spacing w:val="3"/>
              </w:rPr>
              <w:t>，使政府电</w:t>
            </w:r>
            <w:r>
              <w:t xml:space="preserve"> </w:t>
            </w:r>
            <w:r>
              <w:rPr>
                <w:spacing w:val="8"/>
              </w:rPr>
              <w:t>子化公共服务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具有突破时空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限制的特性</w:t>
            </w:r>
            <w:r>
              <w:rPr>
                <w:spacing w:val="-24"/>
              </w:rPr>
              <w:t xml:space="preserve"> </w:t>
            </w:r>
            <w:r>
              <w:rPr>
                <w:spacing w:val="3"/>
              </w:rPr>
              <w:t>，</w:t>
            </w:r>
            <w:r>
              <w:t xml:space="preserve"> </w:t>
            </w:r>
            <w:r>
              <w:rPr>
                <w:spacing w:val="8"/>
              </w:rPr>
              <w:t>可以让公众随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时随地接受政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府服务。</w:t>
            </w:r>
          </w:p>
        </w:tc>
        <w:tc>
          <w:tcPr>
            <w:tcW w:w="1213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342" w:lineRule="exact"/>
              <w:ind w:left="364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108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342" w:lineRule="exact"/>
              <w:ind w:left="303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635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79" w:lineRule="auto"/>
              <w:ind w:left="226"/>
            </w:pPr>
            <w:r>
              <w:rPr>
                <w:spacing w:val="-5"/>
              </w:rPr>
              <w:t>10</w:t>
            </w:r>
          </w:p>
        </w:tc>
        <w:tc>
          <w:tcPr>
            <w:tcW w:w="896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79" w:lineRule="auto"/>
              <w:ind w:left="215"/>
            </w:pPr>
            <w:r>
              <w:rPr>
                <w:spacing w:val="1"/>
              </w:rPr>
              <w:t>10.00</w:t>
            </w: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1416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7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生态效益</w:t>
            </w:r>
            <w:r>
              <w:t xml:space="preserve"> </w:t>
            </w:r>
            <w:r>
              <w:rPr>
                <w:spacing w:val="7"/>
              </w:rPr>
              <w:t>指标</w:t>
            </w:r>
          </w:p>
        </w:tc>
        <w:tc>
          <w:tcPr>
            <w:tcW w:w="1296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 w:right="0"/>
            </w:pPr>
            <w:r>
              <w:rPr>
                <w:spacing w:val="8"/>
              </w:rPr>
              <w:t>生态环境改善</w:t>
            </w:r>
            <w:r>
              <w:rPr>
                <w:spacing w:val="7"/>
              </w:rPr>
              <w:t>情况</w:t>
            </w:r>
          </w:p>
        </w:tc>
        <w:tc>
          <w:tcPr>
            <w:tcW w:w="1213" w:type="dxa"/>
            <w:vAlign w:val="top"/>
          </w:tcPr>
          <w:p>
            <w:pPr>
              <w:spacing w:line="41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90" w:lineRule="auto"/>
              <w:ind w:left="213"/>
            </w:pPr>
            <w:r>
              <w:rPr>
                <w:spacing w:val="8"/>
              </w:rPr>
              <w:t>有所改善</w:t>
            </w:r>
          </w:p>
        </w:tc>
        <w:tc>
          <w:tcPr>
            <w:tcW w:w="1088" w:type="dxa"/>
            <w:vAlign w:val="top"/>
          </w:tcPr>
          <w:p>
            <w:pPr>
              <w:spacing w:line="41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90" w:lineRule="auto"/>
              <w:ind w:left="152"/>
            </w:pPr>
            <w:r>
              <w:rPr>
                <w:spacing w:val="8"/>
              </w:rPr>
              <w:t>有所改善</w:t>
            </w:r>
          </w:p>
        </w:tc>
        <w:tc>
          <w:tcPr>
            <w:tcW w:w="635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7" w:lineRule="auto"/>
              <w:ind w:left="279"/>
            </w:pPr>
            <w:r>
              <w:t>5</w:t>
            </w:r>
          </w:p>
        </w:tc>
        <w:tc>
          <w:tcPr>
            <w:tcW w:w="896" w:type="dxa"/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79" w:lineRule="auto"/>
              <w:ind w:left="271"/>
            </w:pPr>
            <w:r>
              <w:t>5.00</w:t>
            </w:r>
          </w:p>
        </w:tc>
        <w:tc>
          <w:tcPr>
            <w:tcW w:w="8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070" w:right="1306" w:bottom="0" w:left="998" w:header="0" w:footer="0" w:gutter="0"/>
          <w:cols w:space="720" w:num="1"/>
        </w:sectPr>
      </w:pPr>
    </w:p>
    <w:tbl>
      <w:tblPr>
        <w:tblStyle w:val="7"/>
        <w:tblW w:w="958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6"/>
        <w:gridCol w:w="1143"/>
        <w:gridCol w:w="1047"/>
        <w:gridCol w:w="1296"/>
        <w:gridCol w:w="1213"/>
        <w:gridCol w:w="1088"/>
        <w:gridCol w:w="635"/>
        <w:gridCol w:w="896"/>
        <w:gridCol w:w="85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369" w:hRule="atLeast"/>
        </w:trPr>
        <w:tc>
          <w:tcPr>
            <w:tcW w:w="14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可持续影</w:t>
            </w:r>
            <w:r>
              <w:t xml:space="preserve"> </w:t>
            </w:r>
            <w:r>
              <w:rPr>
                <w:spacing w:val="4"/>
              </w:rPr>
              <w:t>响指标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line="240" w:lineRule="auto"/>
              <w:ind w:left="0"/>
            </w:pPr>
            <w:r>
              <w:rPr>
                <w:spacing w:val="8"/>
              </w:rPr>
              <w:t>打通信息壁</w:t>
            </w:r>
          </w:p>
          <w:p>
            <w:pPr>
              <w:pStyle w:val="8"/>
              <w:spacing w:before="32" w:line="213" w:lineRule="auto"/>
              <w:ind w:left="32" w:right="55" w:firstLine="3"/>
            </w:pPr>
            <w:r>
              <w:rPr>
                <w:spacing w:val="3"/>
              </w:rPr>
              <w:t>垒</w:t>
            </w:r>
            <w:r>
              <w:rPr>
                <w:spacing w:val="-28"/>
              </w:rPr>
              <w:t xml:space="preserve"> </w:t>
            </w:r>
            <w:r>
              <w:rPr>
                <w:spacing w:val="3"/>
              </w:rPr>
              <w:t>，构建全流</w:t>
            </w:r>
            <w:r>
              <w:t xml:space="preserve"> </w:t>
            </w:r>
            <w:r>
              <w:rPr>
                <w:spacing w:val="8"/>
              </w:rPr>
              <w:t>程一体化的在</w:t>
            </w:r>
            <w:r>
              <w:rPr>
                <w:spacing w:val="3"/>
              </w:rPr>
              <w:t>线服务平台</w:t>
            </w:r>
            <w:r>
              <w:rPr>
                <w:spacing w:val="-23"/>
              </w:rPr>
              <w:t xml:space="preserve"> </w:t>
            </w:r>
            <w:r>
              <w:rPr>
                <w:spacing w:val="3"/>
              </w:rPr>
              <w:t>，</w:t>
            </w:r>
            <w:r>
              <w:rPr>
                <w:spacing w:val="8"/>
              </w:rPr>
              <w:t>助力建设人民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满意的服务型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政府。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342" w:lineRule="exact"/>
              <w:ind w:left="364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342" w:lineRule="exact"/>
              <w:ind w:left="303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77" w:lineRule="auto"/>
              <w:ind w:left="279"/>
            </w:pPr>
            <w:r>
              <w:t>5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79" w:lineRule="auto"/>
              <w:ind w:left="271"/>
            </w:pPr>
            <w:r>
              <w:t>5.00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</w:trPr>
        <w:tc>
          <w:tcPr>
            <w:tcW w:w="1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44" w:line="190" w:lineRule="auto"/>
              <w:ind w:left="72"/>
            </w:pPr>
            <w:r>
              <w:rPr>
                <w:spacing w:val="8"/>
              </w:rPr>
              <w:t>满意度指标</w:t>
            </w:r>
            <w:r>
              <w:rPr>
                <w:rFonts w:hint="eastAsia" w:eastAsia="宋体"/>
                <w:spacing w:val="8"/>
                <w:lang w:eastAsia="zh-CN"/>
              </w:rPr>
              <w:t>（</w:t>
            </w:r>
            <w:r>
              <w:rPr>
                <w:rFonts w:hint="eastAsia" w:eastAsia="宋体"/>
                <w:spacing w:val="8"/>
                <w:lang w:val="en-US" w:eastAsia="zh-CN"/>
              </w:rPr>
              <w:t>10分</w:t>
            </w:r>
            <w:r>
              <w:rPr>
                <w:rFonts w:hint="eastAsia" w:eastAsia="宋体"/>
                <w:spacing w:val="8"/>
                <w:lang w:eastAsia="zh-CN"/>
              </w:rPr>
              <w:t>）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spacing w:val="8"/>
              </w:rPr>
              <w:t>服务对象</w:t>
            </w:r>
            <w:r>
              <w:t xml:space="preserve"> </w:t>
            </w:r>
            <w:r>
              <w:rPr>
                <w:spacing w:val="8"/>
              </w:rPr>
              <w:t>满意度指</w:t>
            </w:r>
            <w:r>
              <w:rPr>
                <w:rFonts w:hint="eastAsia" w:eastAsia="宋体"/>
                <w:spacing w:val="8"/>
                <w:lang w:eastAsia="zh-CN"/>
              </w:rPr>
              <w:t>标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96" w:line="212" w:lineRule="auto"/>
              <w:ind w:left="32" w:right="55" w:firstLine="1"/>
            </w:pPr>
            <w:r>
              <w:rPr>
                <w:spacing w:val="8"/>
              </w:rPr>
              <w:t>社会公众满意</w:t>
            </w:r>
            <w:r>
              <w:rPr>
                <w:spacing w:val="7"/>
              </w:rPr>
              <w:t>度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08" w:line="234" w:lineRule="auto"/>
              <w:ind w:left="350"/>
            </w:pPr>
            <w:r>
              <w:rPr>
                <w:spacing w:val="5"/>
              </w:rPr>
              <w:t>≧95%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08" w:line="342" w:lineRule="exact"/>
              <w:ind w:left="352"/>
            </w:pPr>
            <w:r>
              <w:rPr>
                <w:spacing w:val="3"/>
                <w:position w:val="3"/>
              </w:rPr>
              <w:t>98%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8" w:line="179" w:lineRule="auto"/>
              <w:ind w:left="226"/>
            </w:pPr>
            <w:r>
              <w:rPr>
                <w:spacing w:val="-5"/>
              </w:rPr>
              <w:t>10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8" w:line="179" w:lineRule="auto"/>
              <w:ind w:left="215"/>
            </w:pPr>
            <w:r>
              <w:rPr>
                <w:spacing w:val="1"/>
              </w:rPr>
              <w:t>10.00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89" w:lineRule="auto"/>
              <w:ind w:left="170"/>
            </w:pPr>
            <w:r>
              <w:rPr>
                <w:spacing w:val="8"/>
              </w:rPr>
              <w:t>成本指标</w:t>
            </w:r>
            <w:r>
              <w:rPr>
                <w:rFonts w:hint="eastAsia" w:eastAsia="宋体"/>
                <w:spacing w:val="8"/>
                <w:lang w:eastAsia="zh-CN"/>
              </w:rPr>
              <w:t>（</w:t>
            </w:r>
            <w:r>
              <w:rPr>
                <w:rFonts w:hint="eastAsia" w:eastAsia="宋体"/>
                <w:spacing w:val="8"/>
                <w:lang w:val="en-US" w:eastAsia="zh-CN"/>
              </w:rPr>
              <w:t>20分</w:t>
            </w:r>
            <w:r>
              <w:rPr>
                <w:rFonts w:hint="eastAsia" w:eastAsia="宋体"/>
                <w:spacing w:val="8"/>
                <w:lang w:eastAsia="zh-CN"/>
              </w:rPr>
              <w:t>）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/>
              <w:jc w:val="center"/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rightMargin">
                        <wp:posOffset>-397510</wp:posOffset>
                      </wp:positionH>
                      <wp:positionV relativeFrom="topMargin">
                        <wp:posOffset>-62865</wp:posOffset>
                      </wp:positionV>
                      <wp:extent cx="150495" cy="147320"/>
                      <wp:effectExtent l="0" t="0" r="0" b="0"/>
                      <wp:wrapNone/>
                      <wp:docPr id="7" name="文本框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0495" cy="1473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0.8pt;margin-top:-4.45pt;height:11.6pt;width:11.85pt;mso-position-horizontal-relative:page;mso-position-vertical-relative:page;z-index:251660288;mso-width-relative:page;mso-height-relative:page;" filled="f" stroked="f" coordsize="21600,21600" o:gfxdata="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FVtZV/XAAAACQEAAA8AAAAAAAAAAQAgAAAAIgAAAGRycy9kb3ducmV2LnhtbFBLAQIU&#10;ABQAAAAIAIdO4kCemBEsuwEAAHEDAAAOAAAAAAAAAAEAIAAAACYBAABkcnMvZTJvRG9jLnhtbFBL&#10;BQYAAAAABgAGAFkBAABTBQAAAAA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pacing w:val="8"/>
              </w:rPr>
              <w:t>经济成本</w:t>
            </w:r>
          </w:p>
          <w:p>
            <w:pPr>
              <w:pStyle w:val="8"/>
              <w:spacing w:line="240" w:lineRule="auto"/>
              <w:ind w:left="0"/>
              <w:jc w:val="center"/>
            </w:pPr>
            <w:r>
              <w:rPr>
                <w:spacing w:val="7"/>
              </w:rPr>
              <w:t>指标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/>
              <w:jc w:val="center"/>
            </w:pPr>
            <w:r>
              <w:rPr>
                <w:spacing w:val="8"/>
              </w:rPr>
              <w:t>资金到位率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10" w:line="234" w:lineRule="auto"/>
              <w:ind w:left="350"/>
            </w:pPr>
            <w:r>
              <w:rPr>
                <w:spacing w:val="5"/>
              </w:rPr>
              <w:t>≧90%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10" w:line="342" w:lineRule="exact"/>
              <w:ind w:left="303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60" w:line="179" w:lineRule="auto"/>
              <w:ind w:left="226"/>
            </w:pPr>
            <w:r>
              <w:rPr>
                <w:spacing w:val="-5"/>
              </w:rPr>
              <w:t>10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60" w:line="179" w:lineRule="auto"/>
              <w:ind w:left="215"/>
            </w:pPr>
            <w:r>
              <w:rPr>
                <w:spacing w:val="1"/>
              </w:rPr>
              <w:t>10.00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社会成本</w:t>
            </w:r>
            <w:r>
              <w:t xml:space="preserve"> </w:t>
            </w:r>
            <w:r>
              <w:rPr>
                <w:spacing w:val="7"/>
              </w:rPr>
              <w:t>指标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spacing w:val="8"/>
              </w:rPr>
              <w:t>对社会发展可能造成的负面</w:t>
            </w:r>
            <w:r>
              <w:rPr>
                <w:rFonts w:hint="eastAsia" w:eastAsia="宋体"/>
                <w:spacing w:val="8"/>
                <w:lang w:eastAsia="zh-CN"/>
              </w:rPr>
              <w:t>影响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66" w:line="177" w:lineRule="auto"/>
              <w:ind w:left="513"/>
            </w:pPr>
            <w:r>
              <w:rPr>
                <w:spacing w:val="5"/>
              </w:rPr>
              <w:t>无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66" w:line="177" w:lineRule="auto"/>
              <w:ind w:left="452"/>
            </w:pPr>
            <w:r>
              <w:rPr>
                <w:spacing w:val="5"/>
              </w:rPr>
              <w:t>无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65" w:line="177" w:lineRule="auto"/>
              <w:ind w:left="279"/>
            </w:pPr>
            <w:r>
              <w:t>5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62" w:line="179" w:lineRule="auto"/>
              <w:ind w:left="271"/>
            </w:pPr>
            <w:r>
              <w:t>5.00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1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生态环境</w:t>
            </w:r>
            <w:r>
              <w:t xml:space="preserve"> </w:t>
            </w:r>
            <w:r>
              <w:rPr>
                <w:spacing w:val="8"/>
              </w:rPr>
              <w:t>成本指标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rightMargin">
                        <wp:posOffset>-803910</wp:posOffset>
                      </wp:positionH>
                      <wp:positionV relativeFrom="topMargin">
                        <wp:posOffset>-59690</wp:posOffset>
                      </wp:positionV>
                      <wp:extent cx="276860" cy="149225"/>
                      <wp:effectExtent l="0" t="0" r="0" b="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860" cy="149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.25pt;margin-top:-4.2pt;height:11.75pt;width:21.8pt;mso-position-horizontal-relative:page;mso-position-vertical-relative:page;z-index:251659264;mso-width-relative:page;mso-height-relative:page;" filled="f" stroked="f" coordsize="21600,21600" o:gfxdata="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JchOhLZAAAACgEAAA8AAAAAAAAAAQAgAAAAIgAAAGRycy9kb3ducmV2LnhtbFBLAQIU&#10;ABQAAAAIAIdO4kCDIhRHuQEAAHEDAAAOAAAAAAAAAAEAIAAAACgBAABkcnMvZTJvRG9jLnhtbFBL&#10;BQYAAAAABgAGAFkBAABTBQAAAAA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rightMargin">
                        <wp:posOffset>-803910</wp:posOffset>
                      </wp:positionH>
                      <wp:positionV relativeFrom="topMargin">
                        <wp:posOffset>15875</wp:posOffset>
                      </wp:positionV>
                      <wp:extent cx="825500" cy="734695"/>
                      <wp:effectExtent l="0" t="0" r="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5500" cy="7346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8"/>
                                    <w:spacing w:line="240" w:lineRule="auto"/>
                                    <w:ind w:left="0" w:right="0"/>
                                    <w:rPr>
                                      <w:rFonts w:hint="eastAsia" w:eastAsia="宋体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spacing w:val="8"/>
                                    </w:rPr>
                                    <w:t>对自然生态环境造成的</w:t>
                                  </w:r>
                                  <w:r>
                                    <w:rPr>
                                      <w:rFonts w:hint="eastAsia" w:eastAsia="宋体"/>
                                      <w:spacing w:val="8"/>
                                      <w:lang w:eastAsia="zh-CN"/>
                                    </w:rPr>
                                    <w:t>负面影响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.25pt;margin-top:1.75pt;height:57.85pt;width:65pt;mso-position-horizontal-relative:page;mso-position-vertical-relative:page;z-index:251662336;mso-width-relative:page;mso-height-relative:page;" filled="f" stroked="f" coordsize="21600,21600" o:gfxdata="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Lt7L2NcAAAAIAQAADwAAAAAAAAABACAAAAAiAAAAZHJzL2Rvd25yZXYueG1sUEsBAhQA&#10;FAAAAAgAh07iQI9+HXm6AQAAcQMAAA4AAAAAAAAAAQAgAAAAJgEAAGRycy9lMm9Eb2MueG1sUEsF&#10;BgAAAAAGAAYAWQEAAFIFAAAAAA=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pStyle w:val="8"/>
                              <w:spacing w:line="240" w:lineRule="auto"/>
                              <w:ind w:left="0" w:right="0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spacing w:val="8"/>
                              </w:rPr>
                              <w:t>对自然生态环境造成的</w:t>
                            </w:r>
                            <w:r>
                              <w:rPr>
                                <w:rFonts w:hint="eastAsia" w:eastAsia="宋体"/>
                                <w:spacing w:val="8"/>
                                <w:lang w:eastAsia="zh-CN"/>
                              </w:rPr>
                              <w:t>负面影响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65" w:line="177" w:lineRule="auto"/>
              <w:ind w:left="513"/>
            </w:pPr>
            <w:r>
              <w:rPr>
                <w:spacing w:val="5"/>
              </w:rPr>
              <w:t>无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65" w:line="177" w:lineRule="auto"/>
              <w:ind w:left="452"/>
            </w:pPr>
            <w:r>
              <w:rPr>
                <w:spacing w:val="5"/>
              </w:rPr>
              <w:t>无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64" w:line="177" w:lineRule="auto"/>
              <w:ind w:left="279"/>
            </w:pPr>
            <w:r>
              <w:t>5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61" w:line="179" w:lineRule="auto"/>
              <w:ind w:left="271"/>
            </w:pPr>
            <w:r>
              <w:t>5.00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324" w:hRule="atLeast"/>
        </w:trPr>
        <w:tc>
          <w:tcPr>
            <w:tcW w:w="72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rightMargin">
                        <wp:posOffset>-2411095</wp:posOffset>
                      </wp:positionH>
                      <wp:positionV relativeFrom="topMargin">
                        <wp:posOffset>30480</wp:posOffset>
                      </wp:positionV>
                      <wp:extent cx="276860" cy="189230"/>
                      <wp:effectExtent l="0" t="0" r="0" b="0"/>
                      <wp:wrapNone/>
                      <wp:docPr id="6" name="文本框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860" cy="1892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8"/>
                                    <w:spacing w:line="240" w:lineRule="auto"/>
                                    <w:ind w:left="0"/>
                                  </w:pPr>
                                  <w:r>
                                    <w:rPr>
                                      <w:spacing w:val="7"/>
                                    </w:rPr>
                                    <w:t>总分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70.05pt;margin-top:2.9pt;height:14.9pt;width:21.8pt;mso-position-horizontal-relative:page;mso-position-vertical-relative:page;z-index:251661312;mso-width-relative:page;mso-height-relative:page;" filled="f" stroked="f" coordsize="21600,21600" o:gfxdata="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akErwdoAAAAKAQAADwAAAAAAAAABACAAAAAiAAAAZHJzL2Rvd25yZXYueG1sUEsB&#10;AhQAFAAAAAgAh07iQMCK4+u6AQAAcQMAAA4AAAAAAAAAAQAgAAAAKQEAAGRycy9lMm9Eb2MueG1s&#10;UEsFBgAAAAAGAAYAWQEAAFUFAAAAAA=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pStyle w:val="8"/>
                              <w:spacing w:line="240" w:lineRule="auto"/>
                              <w:ind w:left="0"/>
                            </w:pPr>
                            <w:r>
                              <w:rPr>
                                <w:spacing w:val="7"/>
                              </w:rPr>
                              <w:t>总分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81" w:line="171" w:lineRule="auto"/>
              <w:ind w:left="166"/>
            </w:pPr>
            <w:r>
              <w:rPr>
                <w:spacing w:val="-1"/>
              </w:rPr>
              <w:t>100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81" w:line="171" w:lineRule="auto"/>
              <w:ind w:left="157"/>
            </w:pPr>
            <w:r>
              <w:rPr>
                <w:spacing w:val="2"/>
              </w:rPr>
              <w:t>100.00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填表人：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彭雁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填报日期：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2023年4月25日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联系电话：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0730</w:t>
      </w:r>
      <w:r>
        <w:rPr>
          <w:rFonts w:ascii="宋体" w:hAnsi="宋体" w:eastAsia="宋体" w:cs="宋体"/>
          <w:sz w:val="22"/>
          <w:szCs w:val="22"/>
        </w:rPr>
        <w:t>-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5244006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单位负责人签字：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黎柳平</w:t>
      </w: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before="80" w:line="224" w:lineRule="auto"/>
        <w:ind w:left="2068"/>
        <w:outlineLvl w:val="0"/>
        <w:rPr>
          <w:rFonts w:ascii="宋体" w:hAnsi="宋体" w:eastAsia="宋体" w:cs="宋体"/>
          <w:sz w:val="39"/>
          <w:szCs w:val="39"/>
        </w:rPr>
      </w:pPr>
      <w:r>
        <w:rPr>
          <w:rFonts w:ascii="宋体" w:hAnsi="宋体" w:eastAsia="宋体" w:cs="宋体"/>
          <w:b/>
          <w:bCs/>
          <w:spacing w:val="6"/>
          <w:sz w:val="39"/>
          <w:szCs w:val="39"/>
        </w:rPr>
        <w:t>202</w:t>
      </w:r>
      <w:r>
        <w:rPr>
          <w:rFonts w:hint="eastAsia" w:ascii="宋体" w:hAnsi="宋体" w:eastAsia="宋体" w:cs="宋体"/>
          <w:b/>
          <w:bCs/>
          <w:spacing w:val="6"/>
          <w:sz w:val="39"/>
          <w:szCs w:val="39"/>
          <w:lang w:val="en-US" w:eastAsia="zh-CN"/>
        </w:rPr>
        <w:t>2</w:t>
      </w:r>
      <w:r>
        <w:rPr>
          <w:rFonts w:ascii="宋体" w:hAnsi="宋体" w:eastAsia="宋体" w:cs="宋体"/>
          <w:b/>
          <w:bCs/>
          <w:spacing w:val="6"/>
          <w:sz w:val="39"/>
          <w:szCs w:val="39"/>
        </w:rPr>
        <w:t>年度项目支出绩效自评表</w:t>
      </w:r>
    </w:p>
    <w:p>
      <w:pPr>
        <w:spacing w:line="46" w:lineRule="exact"/>
      </w:pPr>
    </w:p>
    <w:tbl>
      <w:tblPr>
        <w:tblStyle w:val="7"/>
        <w:tblW w:w="93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6"/>
        <w:gridCol w:w="1061"/>
        <w:gridCol w:w="1241"/>
        <w:gridCol w:w="1296"/>
        <w:gridCol w:w="951"/>
        <w:gridCol w:w="923"/>
        <w:gridCol w:w="580"/>
        <w:gridCol w:w="1033"/>
        <w:gridCol w:w="92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306" w:type="dxa"/>
            <w:vAlign w:val="center"/>
          </w:tcPr>
          <w:p>
            <w:pPr>
              <w:pStyle w:val="8"/>
              <w:spacing w:before="108" w:line="189" w:lineRule="auto"/>
              <w:ind w:left="57"/>
              <w:jc w:val="center"/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项目支出</w:t>
            </w: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　　</w:t>
            </w: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名称</w:t>
            </w:r>
          </w:p>
        </w:tc>
        <w:tc>
          <w:tcPr>
            <w:tcW w:w="8005" w:type="dxa"/>
            <w:gridSpan w:val="8"/>
            <w:vAlign w:val="center"/>
          </w:tcPr>
          <w:p>
            <w:pPr>
              <w:pStyle w:val="8"/>
              <w:spacing w:before="106" w:line="190" w:lineRule="auto"/>
              <w:jc w:val="center"/>
            </w:pPr>
            <w:r>
              <w:rPr>
                <w:spacing w:val="8"/>
              </w:rPr>
              <w:t>政府雇员经费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306" w:type="dxa"/>
            <w:vAlign w:val="center"/>
          </w:tcPr>
          <w:p>
            <w:pPr>
              <w:pStyle w:val="8"/>
              <w:spacing w:before="138" w:line="190" w:lineRule="auto"/>
              <w:ind w:left="257"/>
              <w:jc w:val="center"/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主管部门</w:t>
            </w:r>
          </w:p>
        </w:tc>
        <w:tc>
          <w:tcPr>
            <w:tcW w:w="4549" w:type="dxa"/>
            <w:gridSpan w:val="4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23" w:type="dxa"/>
            <w:vAlign w:val="center"/>
          </w:tcPr>
          <w:p>
            <w:pPr>
              <w:pStyle w:val="8"/>
              <w:spacing w:before="140" w:line="190" w:lineRule="auto"/>
              <w:ind w:left="71"/>
              <w:jc w:val="center"/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实施单位</w:t>
            </w:r>
          </w:p>
        </w:tc>
        <w:tc>
          <w:tcPr>
            <w:tcW w:w="2533" w:type="dxa"/>
            <w:gridSpan w:val="3"/>
            <w:vAlign w:val="center"/>
          </w:tcPr>
          <w:p>
            <w:pPr>
              <w:pStyle w:val="8"/>
              <w:spacing w:before="139" w:line="191" w:lineRule="auto"/>
              <w:ind w:left="274"/>
              <w:jc w:val="center"/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汨罗市行政审批服务局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1306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212" w:lineRule="auto"/>
              <w:ind w:left="122"/>
              <w:jc w:val="center"/>
            </w:pPr>
            <w:r>
              <w:rPr>
                <w:spacing w:val="8"/>
              </w:rPr>
              <w:t>项目资金</w:t>
            </w:r>
            <w:r>
              <w:rPr>
                <w:rFonts w:hint="eastAsia" w:eastAsia="宋体"/>
                <w:spacing w:val="8"/>
                <w:lang w:eastAsia="zh-CN"/>
              </w:rPr>
              <w:t>　　</w:t>
            </w:r>
            <w:r>
              <w:rPr>
                <w:spacing w:val="8"/>
              </w:rPr>
              <w:t>(万</w:t>
            </w:r>
            <w:r>
              <w:rPr>
                <w:spacing w:val="4"/>
              </w:rPr>
              <w:t>元)</w:t>
            </w:r>
          </w:p>
        </w:tc>
        <w:tc>
          <w:tcPr>
            <w:tcW w:w="2302" w:type="dxa"/>
            <w:gridSpan w:val="2"/>
            <w:vAlign w:val="top"/>
          </w:tcPr>
          <w:p>
            <w:pPr>
              <w:pStyle w:val="8"/>
              <w:spacing w:before="138" w:line="190" w:lineRule="auto"/>
              <w:ind w:left="257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96" w:type="dxa"/>
            <w:vAlign w:val="top"/>
          </w:tcPr>
          <w:p>
            <w:pPr>
              <w:pStyle w:val="8"/>
              <w:spacing w:before="138" w:line="190" w:lineRule="auto"/>
              <w:ind w:left="257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年初预算数</w:t>
            </w:r>
          </w:p>
        </w:tc>
        <w:tc>
          <w:tcPr>
            <w:tcW w:w="951" w:type="dxa"/>
            <w:vAlign w:val="top"/>
          </w:tcPr>
          <w:p>
            <w:pPr>
              <w:pStyle w:val="8"/>
              <w:spacing w:before="138" w:line="190" w:lineRule="auto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全年　　　</w:t>
            </w: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预算数</w:t>
            </w:r>
          </w:p>
        </w:tc>
        <w:tc>
          <w:tcPr>
            <w:tcW w:w="923" w:type="dxa"/>
            <w:vAlign w:val="top"/>
          </w:tcPr>
          <w:p>
            <w:pPr>
              <w:pStyle w:val="8"/>
              <w:spacing w:before="138" w:line="190" w:lineRule="auto"/>
              <w:ind w:left="257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全年</w:t>
            </w: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　　</w:t>
            </w: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执行数</w:t>
            </w:r>
          </w:p>
        </w:tc>
        <w:tc>
          <w:tcPr>
            <w:tcW w:w="580" w:type="dxa"/>
            <w:vAlign w:val="top"/>
          </w:tcPr>
          <w:p>
            <w:pPr>
              <w:pStyle w:val="8"/>
              <w:spacing w:before="138" w:line="190" w:lineRule="auto"/>
              <w:ind w:left="257"/>
              <w:jc w:val="both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分值</w:t>
            </w:r>
          </w:p>
        </w:tc>
        <w:tc>
          <w:tcPr>
            <w:tcW w:w="1033" w:type="dxa"/>
            <w:vAlign w:val="center"/>
          </w:tcPr>
          <w:p>
            <w:pPr>
              <w:pStyle w:val="8"/>
              <w:spacing w:before="138" w:line="190" w:lineRule="auto"/>
              <w:ind w:left="257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执行率</w:t>
            </w:r>
          </w:p>
        </w:tc>
        <w:tc>
          <w:tcPr>
            <w:tcW w:w="920" w:type="dxa"/>
            <w:vAlign w:val="top"/>
          </w:tcPr>
          <w:p>
            <w:pPr>
              <w:pStyle w:val="8"/>
              <w:spacing w:before="138" w:line="190" w:lineRule="auto"/>
              <w:ind w:left="257"/>
              <w:jc w:val="both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得分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0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2" w:type="dxa"/>
            <w:gridSpan w:val="2"/>
            <w:vAlign w:val="top"/>
          </w:tcPr>
          <w:p>
            <w:pPr>
              <w:pStyle w:val="8"/>
              <w:spacing w:before="92" w:line="190" w:lineRule="auto"/>
              <w:ind w:left="30"/>
              <w:jc w:val="center"/>
              <w:rPr>
                <w:spacing w:val="7"/>
              </w:rPr>
            </w:pPr>
            <w:r>
              <w:rPr>
                <w:spacing w:val="8"/>
              </w:rPr>
              <w:t>年度资金总额</w:t>
            </w:r>
          </w:p>
        </w:tc>
        <w:tc>
          <w:tcPr>
            <w:tcW w:w="1296" w:type="dxa"/>
            <w:vAlign w:val="top"/>
          </w:tcPr>
          <w:p>
            <w:pPr>
              <w:pStyle w:val="8"/>
              <w:spacing w:before="106" w:line="179" w:lineRule="auto"/>
              <w:ind w:left="548"/>
              <w:rPr>
                <w:rFonts w:hint="default" w:eastAsia="宋体"/>
                <w:spacing w:val="-3"/>
                <w:lang w:val="en-US" w:eastAsia="zh-CN"/>
              </w:rPr>
            </w:pPr>
            <w:r>
              <w:rPr>
                <w:rFonts w:hint="eastAsia" w:eastAsia="宋体"/>
                <w:spacing w:val="-3"/>
                <w:lang w:val="en-US" w:eastAsia="zh-CN"/>
              </w:rPr>
              <w:t>51</w:t>
            </w:r>
          </w:p>
        </w:tc>
        <w:tc>
          <w:tcPr>
            <w:tcW w:w="951" w:type="dxa"/>
            <w:vAlign w:val="top"/>
          </w:tcPr>
          <w:p>
            <w:pPr>
              <w:pStyle w:val="8"/>
              <w:spacing w:before="106" w:line="179" w:lineRule="auto"/>
              <w:ind w:left="377"/>
              <w:rPr>
                <w:rFonts w:hint="default" w:eastAsia="宋体"/>
                <w:spacing w:val="-3"/>
                <w:lang w:val="en-US" w:eastAsia="zh-CN"/>
              </w:rPr>
            </w:pPr>
            <w:r>
              <w:rPr>
                <w:rFonts w:hint="eastAsia" w:eastAsia="宋体"/>
                <w:spacing w:val="-3"/>
                <w:lang w:val="en-US" w:eastAsia="zh-CN"/>
              </w:rPr>
              <w:t>51</w:t>
            </w:r>
          </w:p>
        </w:tc>
        <w:tc>
          <w:tcPr>
            <w:tcW w:w="923" w:type="dxa"/>
            <w:vAlign w:val="top"/>
          </w:tcPr>
          <w:p>
            <w:pPr>
              <w:pStyle w:val="8"/>
              <w:spacing w:before="106" w:line="179" w:lineRule="auto"/>
              <w:ind w:left="365"/>
              <w:rPr>
                <w:rFonts w:hint="default" w:eastAsia="宋体"/>
                <w:spacing w:val="-3"/>
                <w:lang w:val="en-US" w:eastAsia="zh-CN"/>
              </w:rPr>
            </w:pPr>
            <w:r>
              <w:rPr>
                <w:rFonts w:hint="eastAsia" w:eastAsia="宋体"/>
                <w:spacing w:val="-3"/>
                <w:lang w:val="en-US" w:eastAsia="zh-CN"/>
              </w:rPr>
              <w:t>51</w:t>
            </w:r>
          </w:p>
        </w:tc>
        <w:tc>
          <w:tcPr>
            <w:tcW w:w="580" w:type="dxa"/>
            <w:vAlign w:val="top"/>
          </w:tcPr>
          <w:p>
            <w:pPr>
              <w:pStyle w:val="8"/>
              <w:spacing w:before="106" w:line="179" w:lineRule="auto"/>
              <w:ind w:left="197"/>
              <w:rPr>
                <w:rFonts w:hint="default" w:eastAsia="宋体"/>
                <w:spacing w:val="-5"/>
                <w:lang w:val="en-US" w:eastAsia="zh-CN"/>
              </w:rPr>
            </w:pPr>
            <w:r>
              <w:rPr>
                <w:rFonts w:hint="eastAsia" w:eastAsia="宋体"/>
                <w:spacing w:val="-5"/>
                <w:lang w:val="en-US" w:eastAsia="zh-CN"/>
              </w:rPr>
              <w:t>10</w:t>
            </w:r>
          </w:p>
        </w:tc>
        <w:tc>
          <w:tcPr>
            <w:tcW w:w="1033" w:type="dxa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100%</w:t>
            </w:r>
          </w:p>
        </w:tc>
        <w:tc>
          <w:tcPr>
            <w:tcW w:w="920" w:type="dxa"/>
            <w:vAlign w:val="top"/>
          </w:tcPr>
          <w:p>
            <w:pPr>
              <w:pStyle w:val="8"/>
              <w:spacing w:before="106" w:line="179" w:lineRule="auto"/>
              <w:ind w:left="509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0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2" w:type="dxa"/>
            <w:gridSpan w:val="2"/>
            <w:vAlign w:val="top"/>
          </w:tcPr>
          <w:p>
            <w:pPr>
              <w:pStyle w:val="8"/>
              <w:spacing w:before="92" w:line="190" w:lineRule="auto"/>
              <w:ind w:left="30"/>
              <w:jc w:val="center"/>
            </w:pPr>
            <w:r>
              <w:rPr>
                <w:spacing w:val="7"/>
              </w:rPr>
              <w:t>其中:当年财政拨款</w:t>
            </w:r>
          </w:p>
        </w:tc>
        <w:tc>
          <w:tcPr>
            <w:tcW w:w="1296" w:type="dxa"/>
            <w:vAlign w:val="top"/>
          </w:tcPr>
          <w:p>
            <w:pPr>
              <w:pStyle w:val="8"/>
              <w:spacing w:before="106" w:line="179" w:lineRule="auto"/>
              <w:ind w:left="548"/>
            </w:pPr>
            <w:r>
              <w:rPr>
                <w:spacing w:val="-3"/>
              </w:rPr>
              <w:t>51</w:t>
            </w:r>
          </w:p>
        </w:tc>
        <w:tc>
          <w:tcPr>
            <w:tcW w:w="951" w:type="dxa"/>
            <w:vAlign w:val="top"/>
          </w:tcPr>
          <w:p>
            <w:pPr>
              <w:pStyle w:val="8"/>
              <w:spacing w:before="106" w:line="179" w:lineRule="auto"/>
              <w:ind w:left="377"/>
            </w:pPr>
            <w:r>
              <w:rPr>
                <w:spacing w:val="-3"/>
              </w:rPr>
              <w:t>51</w:t>
            </w:r>
          </w:p>
        </w:tc>
        <w:tc>
          <w:tcPr>
            <w:tcW w:w="923" w:type="dxa"/>
            <w:vAlign w:val="top"/>
          </w:tcPr>
          <w:p>
            <w:pPr>
              <w:pStyle w:val="8"/>
              <w:spacing w:before="106" w:line="179" w:lineRule="auto"/>
              <w:ind w:left="365"/>
            </w:pPr>
            <w:r>
              <w:rPr>
                <w:spacing w:val="-3"/>
              </w:rPr>
              <w:t>51</w:t>
            </w:r>
          </w:p>
        </w:tc>
        <w:tc>
          <w:tcPr>
            <w:tcW w:w="580" w:type="dxa"/>
            <w:vAlign w:val="top"/>
          </w:tcPr>
          <w:p>
            <w:pPr>
              <w:pStyle w:val="8"/>
              <w:spacing w:before="106" w:line="179" w:lineRule="auto"/>
              <w:ind w:left="197"/>
            </w:pP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" w:type="dxa"/>
            <w:vAlign w:val="top"/>
          </w:tcPr>
          <w:p>
            <w:pPr>
              <w:pStyle w:val="8"/>
              <w:spacing w:before="106" w:line="179" w:lineRule="auto"/>
              <w:ind w:left="509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0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2" w:type="dxa"/>
            <w:gridSpan w:val="2"/>
            <w:vAlign w:val="top"/>
          </w:tcPr>
          <w:p>
            <w:pPr>
              <w:pStyle w:val="8"/>
              <w:spacing w:before="92" w:line="190" w:lineRule="auto"/>
              <w:ind w:left="32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spacing w:val="8"/>
                <w:lang w:eastAsia="zh-CN"/>
              </w:rPr>
              <w:t>　　</w:t>
            </w:r>
            <w:r>
              <w:rPr>
                <w:spacing w:val="8"/>
              </w:rPr>
              <w:t>上年结转</w:t>
            </w:r>
            <w:r>
              <w:rPr>
                <w:rFonts w:hint="eastAsia" w:eastAsia="宋体"/>
                <w:spacing w:val="8"/>
                <w:lang w:eastAsia="zh-CN"/>
              </w:rPr>
              <w:t>资金</w:t>
            </w:r>
          </w:p>
        </w:tc>
        <w:tc>
          <w:tcPr>
            <w:tcW w:w="1296" w:type="dxa"/>
            <w:vAlign w:val="top"/>
          </w:tcPr>
          <w:p>
            <w:pPr>
              <w:pStyle w:val="8"/>
              <w:spacing w:before="106" w:line="179" w:lineRule="auto"/>
              <w:ind w:left="597"/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before="106" w:line="179" w:lineRule="auto"/>
              <w:ind w:left="427"/>
            </w:pPr>
          </w:p>
        </w:tc>
        <w:tc>
          <w:tcPr>
            <w:tcW w:w="923" w:type="dxa"/>
            <w:vAlign w:val="top"/>
          </w:tcPr>
          <w:p>
            <w:pPr>
              <w:pStyle w:val="8"/>
              <w:spacing w:before="106" w:line="179" w:lineRule="auto"/>
              <w:ind w:left="417"/>
            </w:pPr>
          </w:p>
        </w:tc>
        <w:tc>
          <w:tcPr>
            <w:tcW w:w="580" w:type="dxa"/>
            <w:vAlign w:val="top"/>
          </w:tcPr>
          <w:p>
            <w:pPr>
              <w:pStyle w:val="8"/>
              <w:spacing w:before="106" w:line="179" w:lineRule="auto"/>
              <w:ind w:left="197"/>
            </w:pP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" w:type="dxa"/>
            <w:vAlign w:val="top"/>
          </w:tcPr>
          <w:p>
            <w:pPr>
              <w:pStyle w:val="8"/>
              <w:spacing w:before="106" w:line="179" w:lineRule="auto"/>
              <w:ind w:left="509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30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02" w:type="dxa"/>
            <w:gridSpan w:val="2"/>
            <w:vAlign w:val="top"/>
          </w:tcPr>
          <w:p>
            <w:pPr>
              <w:pStyle w:val="8"/>
              <w:spacing w:before="92" w:line="190" w:lineRule="auto"/>
              <w:ind w:left="30"/>
              <w:jc w:val="center"/>
            </w:pPr>
            <w:r>
              <w:rPr>
                <w:spacing w:val="8"/>
              </w:rPr>
              <w:t>其</w:t>
            </w:r>
            <w:r>
              <w:rPr>
                <w:rFonts w:hint="eastAsia" w:eastAsia="宋体"/>
                <w:spacing w:val="8"/>
                <w:lang w:eastAsia="zh-CN"/>
              </w:rPr>
              <w:t>他</w:t>
            </w:r>
            <w:r>
              <w:rPr>
                <w:spacing w:val="8"/>
              </w:rPr>
              <w:t>资金</w:t>
            </w:r>
          </w:p>
        </w:tc>
        <w:tc>
          <w:tcPr>
            <w:tcW w:w="1296" w:type="dxa"/>
            <w:vAlign w:val="top"/>
          </w:tcPr>
          <w:p>
            <w:pPr>
              <w:pStyle w:val="8"/>
              <w:spacing w:before="106" w:line="179" w:lineRule="auto"/>
              <w:ind w:left="597"/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before="106" w:line="179" w:lineRule="auto"/>
              <w:ind w:left="427"/>
            </w:pPr>
          </w:p>
        </w:tc>
        <w:tc>
          <w:tcPr>
            <w:tcW w:w="923" w:type="dxa"/>
            <w:vAlign w:val="top"/>
          </w:tcPr>
          <w:p>
            <w:pPr>
              <w:pStyle w:val="8"/>
              <w:spacing w:before="106" w:line="179" w:lineRule="auto"/>
              <w:ind w:left="417"/>
            </w:pPr>
          </w:p>
        </w:tc>
        <w:tc>
          <w:tcPr>
            <w:tcW w:w="580" w:type="dxa"/>
            <w:vAlign w:val="top"/>
          </w:tcPr>
          <w:p>
            <w:pPr>
              <w:pStyle w:val="8"/>
              <w:spacing w:before="106" w:line="179" w:lineRule="auto"/>
              <w:ind w:left="197"/>
            </w:pP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0" w:type="dxa"/>
            <w:vAlign w:val="top"/>
          </w:tcPr>
          <w:p>
            <w:pPr>
              <w:pStyle w:val="8"/>
              <w:spacing w:before="106" w:line="179" w:lineRule="auto"/>
              <w:ind w:left="509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306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/>
              <w:jc w:val="center"/>
            </w:pPr>
            <w:r>
              <w:rPr>
                <w:spacing w:val="8"/>
              </w:rPr>
              <w:t>年度总体</w:t>
            </w:r>
            <w:r>
              <w:rPr>
                <w:rFonts w:hint="eastAsia" w:eastAsia="宋体"/>
                <w:spacing w:val="8"/>
                <w:lang w:eastAsia="zh-CN"/>
              </w:rPr>
              <w:t>　</w:t>
            </w:r>
            <w:r>
              <w:rPr>
                <w:spacing w:val="8"/>
              </w:rPr>
              <w:t>目标</w:t>
            </w:r>
          </w:p>
        </w:tc>
        <w:tc>
          <w:tcPr>
            <w:tcW w:w="4549" w:type="dxa"/>
            <w:gridSpan w:val="4"/>
            <w:vAlign w:val="top"/>
          </w:tcPr>
          <w:p>
            <w:pPr>
              <w:pStyle w:val="8"/>
              <w:spacing w:before="122" w:line="188" w:lineRule="auto"/>
              <w:ind w:left="1879"/>
            </w:pPr>
            <w:r>
              <w:rPr>
                <w:spacing w:val="8"/>
              </w:rPr>
              <w:t>预期目标</w:t>
            </w:r>
          </w:p>
        </w:tc>
        <w:tc>
          <w:tcPr>
            <w:tcW w:w="3456" w:type="dxa"/>
            <w:gridSpan w:val="4"/>
            <w:vAlign w:val="center"/>
          </w:tcPr>
          <w:p>
            <w:pPr>
              <w:jc w:val="center"/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zh-CN" w:bidi="ar-SA"/>
              </w:rPr>
              <w:t>实际完成情况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4" w:hRule="atLeast"/>
        </w:trPr>
        <w:tc>
          <w:tcPr>
            <w:tcW w:w="13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49" w:type="dxa"/>
            <w:gridSpan w:val="4"/>
            <w:vAlign w:val="top"/>
          </w:tcPr>
          <w:p>
            <w:pPr>
              <w:spacing w:line="40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213" w:lineRule="auto"/>
              <w:ind w:left="28" w:right="11" w:firstLine="19"/>
            </w:pPr>
            <w:r>
              <w:rPr>
                <w:spacing w:val="6"/>
              </w:rPr>
              <w:t>1、打造一支业务精湛</w:t>
            </w:r>
            <w:r>
              <w:rPr>
                <w:spacing w:val="-22"/>
              </w:rPr>
              <w:t xml:space="preserve"> </w:t>
            </w:r>
            <w:r>
              <w:rPr>
                <w:spacing w:val="6"/>
              </w:rPr>
              <w:t>，作风优良的政务服务队伍；</w:t>
            </w:r>
            <w:r>
              <w:t xml:space="preserve"> </w:t>
            </w:r>
            <w:r>
              <w:rPr>
                <w:spacing w:val="8"/>
              </w:rPr>
              <w:t>2、加速推进“一件事一次办”“最多跑一次”改革</w:t>
            </w:r>
            <w:r>
              <w:rPr>
                <w:spacing w:val="17"/>
              </w:rPr>
              <w:t xml:space="preserve"> </w:t>
            </w:r>
            <w:r>
              <w:rPr>
                <w:spacing w:val="6"/>
              </w:rPr>
              <w:t>落地见效。</w:t>
            </w:r>
          </w:p>
        </w:tc>
        <w:tc>
          <w:tcPr>
            <w:tcW w:w="3456" w:type="dxa"/>
            <w:gridSpan w:val="4"/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7"/>
              </w:rPr>
              <w:t>通过优化岗位设置</w:t>
            </w:r>
            <w:r>
              <w:rPr>
                <w:spacing w:val="-26"/>
              </w:rPr>
              <w:t xml:space="preserve"> </w:t>
            </w:r>
            <w:r>
              <w:rPr>
                <w:spacing w:val="7"/>
              </w:rPr>
              <w:t>，强化综合受理业务</w:t>
            </w:r>
            <w:r>
              <w:rPr>
                <w:spacing w:val="5"/>
              </w:rPr>
              <w:t>素养，进一步推动专窗向综窗的转变</w:t>
            </w:r>
            <w:r>
              <w:rPr>
                <w:spacing w:val="-26"/>
              </w:rPr>
              <w:t xml:space="preserve"> </w:t>
            </w:r>
            <w:r>
              <w:rPr>
                <w:spacing w:val="5"/>
              </w:rPr>
              <w:t>，</w:t>
            </w:r>
            <w:r>
              <w:t xml:space="preserve"> </w:t>
            </w:r>
            <w:r>
              <w:rPr>
                <w:spacing w:val="11"/>
              </w:rPr>
              <w:t>以10名综合受理人员取代30名专窗人</w:t>
            </w:r>
            <w:r>
              <w:rPr>
                <w:spacing w:val="7"/>
              </w:rPr>
              <w:t>员</w:t>
            </w:r>
            <w:r>
              <w:rPr>
                <w:spacing w:val="-14"/>
              </w:rPr>
              <w:t xml:space="preserve"> </w:t>
            </w:r>
            <w:r>
              <w:rPr>
                <w:spacing w:val="7"/>
              </w:rPr>
              <w:t>，实现200项以上原来由部门专窗受</w:t>
            </w:r>
            <w:r>
              <w:t xml:space="preserve"> </w:t>
            </w:r>
            <w:r>
              <w:rPr>
                <w:spacing w:val="13"/>
              </w:rPr>
              <w:t>理的审批服务业务由10个综合受理窗</w:t>
            </w:r>
            <w:r>
              <w:rPr>
                <w:spacing w:val="1"/>
              </w:rPr>
              <w:t>口办理。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3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1" w:lineRule="auto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183" w:lineRule="auto"/>
              <w:ind w:left="91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一级指标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1" w:lineRule="auto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183" w:lineRule="auto"/>
              <w:ind w:left="183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二级指标</w:t>
            </w:r>
          </w:p>
        </w:tc>
        <w:tc>
          <w:tcPr>
            <w:tcW w:w="1296" w:type="dxa"/>
            <w:tcBorders>
              <w:left w:val="single" w:color="auto" w:sz="4" w:space="0"/>
            </w:tcBorders>
            <w:vAlign w:val="top"/>
          </w:tcPr>
          <w:p>
            <w:pPr>
              <w:spacing w:line="261" w:lineRule="auto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183" w:lineRule="auto"/>
              <w:ind w:left="213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三级指标</w:t>
            </w:r>
          </w:p>
        </w:tc>
        <w:tc>
          <w:tcPr>
            <w:tcW w:w="951" w:type="dxa"/>
            <w:vAlign w:val="top"/>
          </w:tcPr>
          <w:p>
            <w:pPr>
              <w:pStyle w:val="8"/>
              <w:spacing w:before="193" w:line="206" w:lineRule="auto"/>
              <w:ind w:left="370" w:right="16" w:hanging="329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年度指标 值</w:t>
            </w:r>
          </w:p>
        </w:tc>
        <w:tc>
          <w:tcPr>
            <w:tcW w:w="923" w:type="dxa"/>
            <w:vAlign w:val="top"/>
          </w:tcPr>
          <w:p>
            <w:pPr>
              <w:pStyle w:val="8"/>
              <w:spacing w:before="195" w:line="205" w:lineRule="auto"/>
              <w:ind w:left="248" w:right="111" w:hanging="108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实际完 成值</w:t>
            </w:r>
          </w:p>
        </w:tc>
        <w:tc>
          <w:tcPr>
            <w:tcW w:w="580" w:type="dxa"/>
            <w:vAlign w:val="top"/>
          </w:tcPr>
          <w:p>
            <w:pPr>
              <w:spacing w:line="261" w:lineRule="auto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183" w:lineRule="auto"/>
              <w:ind w:left="77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分值</w:t>
            </w:r>
          </w:p>
        </w:tc>
        <w:tc>
          <w:tcPr>
            <w:tcW w:w="1033" w:type="dxa"/>
            <w:vAlign w:val="top"/>
          </w:tcPr>
          <w:p>
            <w:pPr>
              <w:spacing w:line="261" w:lineRule="auto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183" w:lineRule="auto"/>
              <w:ind w:left="209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得分</w:t>
            </w:r>
          </w:p>
        </w:tc>
        <w:tc>
          <w:tcPr>
            <w:tcW w:w="920" w:type="dxa"/>
            <w:vAlign w:val="top"/>
          </w:tcPr>
          <w:p>
            <w:pPr>
              <w:pStyle w:val="8"/>
              <w:spacing w:line="240" w:lineRule="auto"/>
              <w:ind w:left="0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偏差原因</w:t>
            </w:r>
          </w:p>
          <w:p>
            <w:pPr>
              <w:pStyle w:val="8"/>
              <w:spacing w:line="240" w:lineRule="auto"/>
              <w:ind w:left="0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分析及改进措施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5" w:hRule="atLeast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89" w:lineRule="auto"/>
              <w:ind w:left="131"/>
              <w:rPr>
                <w:rFonts w:hint="eastAsia" w:eastAsia="宋体"/>
                <w:lang w:eastAsia="zh-CN"/>
              </w:rPr>
            </w:pPr>
            <w:r>
              <w:rPr>
                <w:spacing w:val="8"/>
              </w:rPr>
              <w:t>产出指标</w:t>
            </w:r>
            <w:r>
              <w:rPr>
                <w:rFonts w:hint="eastAsia" w:eastAsia="宋体"/>
                <w:spacing w:val="8"/>
                <w:lang w:eastAsia="zh-CN"/>
              </w:rPr>
              <w:t>（</w:t>
            </w:r>
            <w:r>
              <w:rPr>
                <w:rFonts w:hint="eastAsia" w:eastAsia="宋体"/>
                <w:spacing w:val="8"/>
                <w:lang w:val="en-US" w:eastAsia="zh-CN"/>
              </w:rPr>
              <w:t>30分</w:t>
            </w:r>
            <w:r>
              <w:rPr>
                <w:rFonts w:hint="eastAsia" w:eastAsia="宋体"/>
                <w:spacing w:val="8"/>
                <w:lang w:eastAsia="zh-CN"/>
              </w:rPr>
              <w:t>）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89" w:lineRule="auto"/>
              <w:ind w:left="221"/>
            </w:pPr>
            <w:r>
              <w:rPr>
                <w:spacing w:val="8"/>
              </w:rPr>
              <w:t>数量指标</w:t>
            </w:r>
          </w:p>
        </w:tc>
        <w:tc>
          <w:tcPr>
            <w:tcW w:w="1296" w:type="dxa"/>
            <w:tcBorders>
              <w:left w:val="single" w:color="auto" w:sz="4" w:space="0"/>
            </w:tcBorders>
            <w:vAlign w:val="top"/>
          </w:tcPr>
          <w:p>
            <w:pPr>
              <w:spacing w:line="244" w:lineRule="auto"/>
              <w:jc w:val="left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left"/>
            </w:pPr>
            <w:r>
              <w:rPr>
                <w:spacing w:val="7"/>
              </w:rPr>
              <w:t>组织10名政府</w:t>
            </w:r>
            <w:r>
              <w:rPr>
                <w:spacing w:val="8"/>
              </w:rPr>
              <w:t>雇员参加放管服改革集中培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训</w:t>
            </w:r>
          </w:p>
        </w:tc>
        <w:tc>
          <w:tcPr>
            <w:tcW w:w="951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88" w:lineRule="auto"/>
              <w:ind w:left="268"/>
            </w:pPr>
            <w:r>
              <w:rPr>
                <w:spacing w:val="5"/>
              </w:rPr>
              <w:t>≧1次</w:t>
            </w:r>
          </w:p>
        </w:tc>
        <w:tc>
          <w:tcPr>
            <w:tcW w:w="923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88" w:lineRule="auto"/>
              <w:ind w:left="328"/>
            </w:pPr>
            <w:r>
              <w:rPr>
                <w:spacing w:val="-3"/>
              </w:rPr>
              <w:t>1次</w:t>
            </w:r>
          </w:p>
        </w:tc>
        <w:tc>
          <w:tcPr>
            <w:tcW w:w="580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9" w:lineRule="auto"/>
              <w:ind w:left="197"/>
            </w:pPr>
            <w:r>
              <w:rPr>
                <w:spacing w:val="-5"/>
              </w:rPr>
              <w:t>10</w:t>
            </w:r>
          </w:p>
        </w:tc>
        <w:tc>
          <w:tcPr>
            <w:tcW w:w="1033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9" w:lineRule="auto"/>
              <w:ind w:left="188"/>
            </w:pPr>
            <w:r>
              <w:rPr>
                <w:spacing w:val="1"/>
              </w:rPr>
              <w:t>10.00</w:t>
            </w:r>
          </w:p>
        </w:tc>
        <w:tc>
          <w:tcPr>
            <w:tcW w:w="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9" w:hRule="atLeast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89" w:lineRule="auto"/>
              <w:ind w:left="220"/>
            </w:pPr>
            <w:r>
              <w:rPr>
                <w:spacing w:val="8"/>
              </w:rPr>
              <w:t>质量指标</w:t>
            </w:r>
          </w:p>
        </w:tc>
        <w:tc>
          <w:tcPr>
            <w:tcW w:w="1296" w:type="dxa"/>
            <w:tcBorders>
              <w:left w:val="single" w:color="auto" w:sz="4" w:space="0"/>
            </w:tcBorders>
            <w:vAlign w:val="top"/>
          </w:tcPr>
          <w:p>
            <w:pPr>
              <w:pStyle w:val="8"/>
              <w:spacing w:line="240" w:lineRule="auto"/>
              <w:ind w:left="0" w:right="0"/>
              <w:jc w:val="left"/>
            </w:pPr>
            <w:r>
              <w:rPr>
                <w:spacing w:val="8"/>
              </w:rPr>
              <w:t>打造一支业务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精湛</w:t>
            </w:r>
            <w:r>
              <w:rPr>
                <w:spacing w:val="-23"/>
              </w:rPr>
              <w:t xml:space="preserve"> </w:t>
            </w:r>
            <w:r>
              <w:rPr>
                <w:spacing w:val="3"/>
              </w:rPr>
              <w:t>，作风优</w:t>
            </w:r>
            <w:r>
              <w:t xml:space="preserve"> </w:t>
            </w:r>
            <w:r>
              <w:rPr>
                <w:spacing w:val="8"/>
              </w:rPr>
              <w:t>良的政务服务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队伍。</w:t>
            </w:r>
          </w:p>
        </w:tc>
        <w:tc>
          <w:tcPr>
            <w:tcW w:w="951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341" w:lineRule="exact"/>
              <w:ind w:left="233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923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341" w:lineRule="exact"/>
              <w:ind w:left="220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58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79" w:lineRule="auto"/>
              <w:ind w:left="197"/>
            </w:pPr>
            <w:r>
              <w:rPr>
                <w:spacing w:val="-5"/>
              </w:rPr>
              <w:t>10</w:t>
            </w:r>
          </w:p>
        </w:tc>
        <w:tc>
          <w:tcPr>
            <w:tcW w:w="1033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79" w:lineRule="auto"/>
              <w:ind w:left="188"/>
            </w:pPr>
            <w:r>
              <w:rPr>
                <w:spacing w:val="1"/>
              </w:rPr>
              <w:t>10.00</w:t>
            </w:r>
          </w:p>
        </w:tc>
        <w:tc>
          <w:tcPr>
            <w:tcW w:w="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0" w:hRule="atLeast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90" w:lineRule="auto"/>
              <w:ind w:left="230"/>
            </w:pPr>
            <w:r>
              <w:rPr>
                <w:spacing w:val="6"/>
              </w:rPr>
              <w:t>时效指标</w:t>
            </w:r>
          </w:p>
        </w:tc>
        <w:tc>
          <w:tcPr>
            <w:tcW w:w="1296" w:type="dxa"/>
            <w:tcBorders>
              <w:left w:val="single" w:color="auto" w:sz="4" w:space="0"/>
            </w:tcBorders>
            <w:vAlign w:val="top"/>
          </w:tcPr>
          <w:p>
            <w:pPr>
              <w:pStyle w:val="8"/>
              <w:spacing w:line="240" w:lineRule="auto"/>
              <w:ind w:left="0" w:right="0" w:firstLine="0"/>
              <w:jc w:val="left"/>
            </w:pPr>
            <w:r>
              <w:rPr>
                <w:spacing w:val="8"/>
              </w:rPr>
              <w:t>企业开办时间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减少一半</w:t>
            </w:r>
            <w:r>
              <w:rPr>
                <w:spacing w:val="-23"/>
              </w:rPr>
              <w:t xml:space="preserve"> </w:t>
            </w:r>
            <w:r>
              <w:rPr>
                <w:spacing w:val="3"/>
              </w:rPr>
              <w:t>，项</w:t>
            </w:r>
            <w:r>
              <w:t xml:space="preserve"> </w:t>
            </w:r>
            <w:r>
              <w:rPr>
                <w:spacing w:val="8"/>
              </w:rPr>
              <w:t>目审批时间减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少一半</w:t>
            </w:r>
            <w:r>
              <w:rPr>
                <w:spacing w:val="-23"/>
              </w:rPr>
              <w:t xml:space="preserve"> </w:t>
            </w:r>
            <w:r>
              <w:rPr>
                <w:spacing w:val="3"/>
              </w:rPr>
              <w:t>，“一</w:t>
            </w:r>
            <w:r>
              <w:t xml:space="preserve"> </w:t>
            </w:r>
            <w:r>
              <w:rPr>
                <w:spacing w:val="8"/>
              </w:rPr>
              <w:t>件事一次办</w:t>
            </w:r>
          </w:p>
          <w:p>
            <w:pPr>
              <w:pStyle w:val="8"/>
              <w:spacing w:before="6" w:line="212" w:lineRule="auto"/>
              <w:ind w:left="32" w:right="56" w:firstLine="8"/>
              <w:jc w:val="left"/>
            </w:pPr>
            <w:r>
              <w:rPr>
                <w:spacing w:val="2"/>
              </w:rPr>
              <w:t>”</w:t>
            </w:r>
            <w:r>
              <w:rPr>
                <w:spacing w:val="-26"/>
              </w:rPr>
              <w:t xml:space="preserve"> </w:t>
            </w:r>
            <w:r>
              <w:rPr>
                <w:spacing w:val="2"/>
              </w:rPr>
              <w:t>，“最多跑</w:t>
            </w:r>
            <w:r>
              <w:t xml:space="preserve"> </w:t>
            </w:r>
            <w:r>
              <w:rPr>
                <w:spacing w:val="6"/>
              </w:rPr>
              <w:t>一次”。</w:t>
            </w:r>
          </w:p>
        </w:tc>
        <w:tc>
          <w:tcPr>
            <w:tcW w:w="951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342" w:lineRule="exact"/>
              <w:ind w:left="233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92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342" w:lineRule="exact"/>
              <w:ind w:left="220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58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77" w:lineRule="auto"/>
              <w:ind w:left="253"/>
            </w:pPr>
            <w:r>
              <w:t>5</w:t>
            </w:r>
          </w:p>
        </w:tc>
        <w:tc>
          <w:tcPr>
            <w:tcW w:w="103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9" w:lineRule="auto"/>
              <w:ind w:left="242"/>
            </w:pPr>
            <w:r>
              <w:t>5.00</w:t>
            </w:r>
          </w:p>
        </w:tc>
        <w:tc>
          <w:tcPr>
            <w:tcW w:w="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178" w:right="1580" w:bottom="0" w:left="998" w:header="0" w:footer="0" w:gutter="0"/>
          <w:cols w:space="720" w:num="1"/>
        </w:sectPr>
      </w:pPr>
    </w:p>
    <w:tbl>
      <w:tblPr>
        <w:tblStyle w:val="7"/>
        <w:tblW w:w="931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6"/>
        <w:gridCol w:w="1061"/>
        <w:gridCol w:w="1241"/>
        <w:gridCol w:w="1296"/>
        <w:gridCol w:w="951"/>
        <w:gridCol w:w="923"/>
        <w:gridCol w:w="580"/>
        <w:gridCol w:w="841"/>
        <w:gridCol w:w="111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</w:trPr>
        <w:tc>
          <w:tcPr>
            <w:tcW w:w="13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94" w:line="183" w:lineRule="auto"/>
              <w:ind w:left="21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绩效指标</w:t>
            </w: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 w:right="0"/>
              <w:jc w:val="both"/>
            </w:pPr>
            <w:r>
              <w:rPr>
                <w:spacing w:val="8"/>
              </w:rPr>
              <w:t>每月20日之前政府雇员工资发放到位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342" w:lineRule="exact"/>
              <w:ind w:left="233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342" w:lineRule="exact"/>
              <w:ind w:left="220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7" w:lineRule="auto"/>
              <w:ind w:left="253"/>
            </w:pPr>
            <w:r>
              <w:t>5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79" w:lineRule="auto"/>
              <w:ind w:left="242"/>
            </w:pPr>
            <w:r>
              <w:t>5.00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4" w:hRule="atLeast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90" w:lineRule="auto"/>
              <w:ind w:left="129"/>
            </w:pPr>
            <w:r>
              <w:rPr>
                <w:spacing w:val="8"/>
              </w:rPr>
              <w:t>效益指标</w:t>
            </w:r>
            <w:r>
              <w:rPr>
                <w:rFonts w:hint="eastAsia" w:eastAsia="宋体"/>
                <w:spacing w:val="8"/>
                <w:lang w:eastAsia="zh-CN"/>
              </w:rPr>
              <w:t>（</w:t>
            </w:r>
            <w:r>
              <w:rPr>
                <w:rFonts w:hint="eastAsia" w:eastAsia="宋体"/>
                <w:spacing w:val="8"/>
                <w:lang w:val="en-US" w:eastAsia="zh-CN"/>
              </w:rPr>
              <w:t>30分</w:t>
            </w:r>
            <w:r>
              <w:rPr>
                <w:rFonts w:hint="eastAsia" w:eastAsia="宋体"/>
                <w:spacing w:val="8"/>
                <w:lang w:eastAsia="zh-CN"/>
              </w:rPr>
              <w:t>）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经济效益指</w:t>
            </w:r>
            <w:r>
              <w:t xml:space="preserve"> </w:t>
            </w:r>
            <w:r>
              <w:rPr>
                <w:spacing w:val="6"/>
              </w:rPr>
              <w:t>标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 w:right="0"/>
              <w:jc w:val="both"/>
            </w:pPr>
            <w:r>
              <w:rPr>
                <w:spacing w:val="8"/>
              </w:rPr>
              <w:t>提升全市各级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政务部门内部行政效能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234" w:lineRule="auto"/>
              <w:ind w:left="220"/>
            </w:pPr>
            <w:r>
              <w:rPr>
                <w:spacing w:val="6"/>
              </w:rPr>
              <w:t>≧50%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342" w:lineRule="exact"/>
              <w:ind w:left="276"/>
            </w:pPr>
            <w:r>
              <w:rPr>
                <w:spacing w:val="1"/>
                <w:position w:val="3"/>
              </w:rPr>
              <w:t>50%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79" w:lineRule="auto"/>
              <w:ind w:left="197"/>
            </w:pPr>
            <w:r>
              <w:rPr>
                <w:spacing w:val="-5"/>
              </w:rPr>
              <w:t>10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79" w:lineRule="auto"/>
              <w:ind w:left="188"/>
            </w:pPr>
            <w:r>
              <w:rPr>
                <w:spacing w:val="1"/>
              </w:rPr>
              <w:t>10.00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5" w:hRule="atLeast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社会效益指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标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line="240" w:lineRule="auto"/>
              <w:ind w:left="0" w:right="0" w:firstLine="0"/>
              <w:jc w:val="both"/>
            </w:pPr>
            <w:r>
              <w:rPr>
                <w:spacing w:val="7"/>
              </w:rPr>
              <w:t>改善营商环境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、优化政务服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务、提升群众</w:t>
            </w:r>
            <w:r>
              <w:t xml:space="preserve"> </w:t>
            </w:r>
            <w:r>
              <w:rPr>
                <w:spacing w:val="8"/>
              </w:rPr>
              <w:t>幸福感和获得</w:t>
            </w:r>
            <w:r>
              <w:rPr>
                <w:spacing w:val="4"/>
              </w:rPr>
              <w:t xml:space="preserve"> 感。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342" w:lineRule="exact"/>
              <w:ind w:left="233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342" w:lineRule="exact"/>
              <w:ind w:left="220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9" w:lineRule="auto"/>
              <w:ind w:left="197"/>
            </w:pPr>
            <w:r>
              <w:rPr>
                <w:spacing w:val="-5"/>
              </w:rPr>
              <w:t>10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9" w:lineRule="auto"/>
              <w:ind w:left="188"/>
            </w:pPr>
            <w:r>
              <w:rPr>
                <w:spacing w:val="1"/>
              </w:rPr>
              <w:t>10.00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7" w:hRule="atLeast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生态效益指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标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 w:right="0"/>
            </w:pPr>
            <w:r>
              <w:rPr>
                <w:spacing w:val="8"/>
              </w:rPr>
              <w:t>生态环境改善</w:t>
            </w:r>
            <w:r>
              <w:rPr>
                <w:spacing w:val="7"/>
              </w:rPr>
              <w:t>情况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90" w:lineRule="auto"/>
              <w:ind w:left="82"/>
            </w:pPr>
            <w:r>
              <w:rPr>
                <w:spacing w:val="8"/>
              </w:rPr>
              <w:t>有所改善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90" w:lineRule="auto"/>
              <w:ind w:left="69"/>
            </w:pPr>
            <w:r>
              <w:rPr>
                <w:spacing w:val="8"/>
              </w:rPr>
              <w:t>有所改善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7" w:lineRule="auto"/>
              <w:ind w:left="253"/>
            </w:pPr>
            <w:r>
              <w:t>5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9" w:lineRule="auto"/>
              <w:ind w:left="242"/>
            </w:pPr>
            <w:r>
              <w:t>5.00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2" w:hRule="atLeast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可持续影响</w:t>
            </w:r>
            <w:r>
              <w:t xml:space="preserve"> </w:t>
            </w:r>
            <w:r>
              <w:rPr>
                <w:spacing w:val="7"/>
              </w:rPr>
              <w:t>指标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line="240" w:lineRule="auto"/>
              <w:ind w:left="0" w:right="0"/>
            </w:pPr>
            <w:r>
              <w:rPr>
                <w:spacing w:val="8"/>
              </w:rPr>
              <w:t>构建方便快捷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、公平普惠、</w:t>
            </w:r>
            <w:r>
              <w:t xml:space="preserve"> </w:t>
            </w:r>
            <w:r>
              <w:rPr>
                <w:spacing w:val="8"/>
              </w:rPr>
              <w:t>优质高效的网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上政务服务体</w:t>
            </w:r>
            <w:r>
              <w:rPr>
                <w:spacing w:val="3"/>
              </w:rPr>
              <w:t xml:space="preserve"> 系</w:t>
            </w:r>
            <w:r>
              <w:rPr>
                <w:spacing w:val="-23"/>
              </w:rPr>
              <w:t xml:space="preserve"> </w:t>
            </w:r>
            <w:r>
              <w:rPr>
                <w:spacing w:val="3"/>
              </w:rPr>
              <w:t>，推进审批</w:t>
            </w:r>
            <w:r>
              <w:t xml:space="preserve"> </w:t>
            </w:r>
            <w:r>
              <w:rPr>
                <w:spacing w:val="7"/>
              </w:rPr>
              <w:t>服务便民化。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342" w:lineRule="exact"/>
              <w:ind w:left="222"/>
            </w:pPr>
            <w:r>
              <w:rPr>
                <w:spacing w:val="1"/>
                <w:position w:val="3"/>
              </w:rPr>
              <w:t>≥95%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342" w:lineRule="exact"/>
              <w:ind w:left="269"/>
            </w:pPr>
            <w:r>
              <w:rPr>
                <w:spacing w:val="3"/>
                <w:position w:val="3"/>
              </w:rPr>
              <w:t>95%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77" w:lineRule="auto"/>
              <w:ind w:left="253"/>
            </w:pPr>
            <w:r>
              <w:t>5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9" w:lineRule="auto"/>
              <w:ind w:left="242"/>
            </w:pPr>
            <w:r>
              <w:t>5.00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50" w:line="190" w:lineRule="auto"/>
              <w:ind w:left="31"/>
            </w:pPr>
            <w:r>
              <w:rPr>
                <w:spacing w:val="8"/>
              </w:rPr>
              <w:t>满意度指标</w:t>
            </w:r>
            <w:r>
              <w:rPr>
                <w:rFonts w:hint="eastAsia" w:eastAsia="宋体"/>
                <w:spacing w:val="8"/>
                <w:lang w:eastAsia="zh-CN"/>
              </w:rPr>
              <w:t>（</w:t>
            </w:r>
            <w:r>
              <w:rPr>
                <w:rFonts w:hint="eastAsia" w:eastAsia="宋体"/>
                <w:spacing w:val="8"/>
                <w:lang w:val="en-US" w:eastAsia="zh-CN"/>
              </w:rPr>
              <w:t>10分</w:t>
            </w:r>
            <w:r>
              <w:rPr>
                <w:rFonts w:hint="eastAsia" w:eastAsia="宋体"/>
                <w:spacing w:val="8"/>
                <w:lang w:eastAsia="zh-CN"/>
              </w:rPr>
              <w:t>）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服务对象满</w:t>
            </w:r>
            <w:r>
              <w:t xml:space="preserve"> </w:t>
            </w:r>
            <w:r>
              <w:rPr>
                <w:spacing w:val="7"/>
              </w:rPr>
              <w:t>意度指标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/>
              <w:jc w:val="center"/>
            </w:pPr>
            <w:r>
              <w:rPr>
                <w:spacing w:val="8"/>
              </w:rPr>
              <w:t>服务对象满意</w:t>
            </w:r>
            <w:r>
              <w:rPr>
                <w:spacing w:val="4"/>
              </w:rPr>
              <w:t>率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14" w:line="342" w:lineRule="exact"/>
              <w:ind w:left="222"/>
              <w:jc w:val="center"/>
            </w:pPr>
            <w:r>
              <w:rPr>
                <w:spacing w:val="1"/>
                <w:position w:val="3"/>
              </w:rPr>
              <w:t>≥95%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14" w:line="342" w:lineRule="exact"/>
              <w:ind w:left="269"/>
              <w:jc w:val="center"/>
            </w:pPr>
            <w:r>
              <w:rPr>
                <w:spacing w:val="3"/>
                <w:position w:val="3"/>
              </w:rPr>
              <w:t>98%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64" w:line="179" w:lineRule="auto"/>
              <w:ind w:left="197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64" w:line="179" w:lineRule="auto"/>
              <w:ind w:left="188"/>
              <w:jc w:val="center"/>
            </w:pPr>
            <w:r>
              <w:rPr>
                <w:spacing w:val="1"/>
              </w:rPr>
              <w:t>10.00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89" w:lineRule="auto"/>
              <w:ind w:left="129"/>
            </w:pPr>
            <w:r>
              <w:rPr>
                <w:spacing w:val="8"/>
              </w:rPr>
              <w:t>成本指标</w:t>
            </w:r>
            <w:r>
              <w:rPr>
                <w:rFonts w:hint="eastAsia" w:eastAsia="宋体"/>
                <w:spacing w:val="8"/>
                <w:lang w:eastAsia="zh-CN"/>
              </w:rPr>
              <w:t>（</w:t>
            </w:r>
            <w:r>
              <w:rPr>
                <w:rFonts w:hint="eastAsia" w:eastAsia="宋体"/>
                <w:spacing w:val="8"/>
                <w:lang w:val="en-US" w:eastAsia="zh-CN"/>
              </w:rPr>
              <w:t>20分</w:t>
            </w:r>
            <w:r>
              <w:rPr>
                <w:rFonts w:hint="eastAsia" w:eastAsia="宋体"/>
                <w:spacing w:val="8"/>
                <w:lang w:eastAsia="zh-CN"/>
              </w:rPr>
              <w:t>）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经济成本指</w:t>
            </w:r>
            <w:r>
              <w:t xml:space="preserve"> </w:t>
            </w:r>
            <w:r>
              <w:rPr>
                <w:spacing w:val="6"/>
              </w:rPr>
              <w:t>标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51" w:line="190" w:lineRule="auto"/>
              <w:ind w:left="33"/>
              <w:jc w:val="center"/>
            </w:pPr>
            <w:r>
              <w:rPr>
                <w:spacing w:val="8"/>
              </w:rPr>
              <w:t>资金到位率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15" w:line="234" w:lineRule="auto"/>
              <w:ind w:left="220"/>
              <w:jc w:val="center"/>
            </w:pPr>
            <w:r>
              <w:rPr>
                <w:spacing w:val="6"/>
              </w:rPr>
              <w:t>≧90%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15" w:line="342" w:lineRule="exact"/>
              <w:ind w:left="220"/>
              <w:jc w:val="center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65" w:line="179" w:lineRule="auto"/>
              <w:ind w:left="197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65" w:line="179" w:lineRule="auto"/>
              <w:ind w:left="188"/>
              <w:jc w:val="center"/>
            </w:pPr>
            <w:r>
              <w:rPr>
                <w:spacing w:val="1"/>
              </w:rPr>
              <w:t>10.00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社会成本指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标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spacing w:val="8"/>
              </w:rPr>
              <w:t>对社会发展可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能造成的负面</w:t>
            </w:r>
            <w:r>
              <w:rPr>
                <w:rFonts w:hint="eastAsia" w:eastAsia="宋体"/>
                <w:spacing w:val="8"/>
                <w:lang w:eastAsia="zh-CN"/>
              </w:rPr>
              <w:t>影响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67" w:line="177" w:lineRule="auto"/>
              <w:ind w:left="384"/>
              <w:jc w:val="center"/>
            </w:pPr>
            <w:r>
              <w:rPr>
                <w:spacing w:val="5"/>
              </w:rPr>
              <w:t>无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67" w:line="177" w:lineRule="auto"/>
              <w:ind w:left="371"/>
              <w:jc w:val="center"/>
            </w:pPr>
            <w:r>
              <w:rPr>
                <w:spacing w:val="5"/>
              </w:rPr>
              <w:t>无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66" w:line="177" w:lineRule="auto"/>
              <w:ind w:left="253"/>
              <w:jc w:val="center"/>
            </w:pPr>
            <w:r>
              <w:t>5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63" w:line="179" w:lineRule="auto"/>
              <w:ind w:left="242"/>
              <w:jc w:val="center"/>
            </w:pPr>
            <w:r>
              <w:t>5.00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1" w:hRule="atLeast"/>
        </w:trPr>
        <w:tc>
          <w:tcPr>
            <w:tcW w:w="1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生态环境成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本指标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rightMargin">
                        <wp:posOffset>-805180</wp:posOffset>
                      </wp:positionH>
                      <wp:positionV relativeFrom="topMargin">
                        <wp:posOffset>-59055</wp:posOffset>
                      </wp:positionV>
                      <wp:extent cx="276860" cy="149225"/>
                      <wp:effectExtent l="0" t="0" r="0" b="0"/>
                      <wp:wrapNone/>
                      <wp:docPr id="8" name="文本框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860" cy="149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8"/>
                                    <w:spacing w:before="20" w:line="194" w:lineRule="exact"/>
                                    <w:ind w:left="20"/>
                                  </w:pP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.15pt;margin-top:-4.15pt;height:11.75pt;width:21.8pt;mso-position-horizontal-relative:page;mso-position-vertical-relative:page;z-index:251663360;mso-width-relative:page;mso-height-relative:page;" filled="f" stroked="f" coordsize="21600,21600" o:gfxdata="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MjmBEbZAAAACgEAAA8AAAAAAAAAAQAgAAAAIgAAAGRycy9kb3ducmV2LnhtbFBLAQIU&#10;ABQAAAAIAIdO4kD7czi/uQEAAHEDAAAOAAAAAAAAAAEAIAAAACgBAABkcnMvZTJvRG9jLnhtbFBL&#10;BQYAAAAABgAGAFkBAABTBQAAAAA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pStyle w:val="8"/>
                              <w:spacing w:before="20" w:line="194" w:lineRule="exact"/>
                              <w:ind w:left="20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rightMargin">
                        <wp:posOffset>-805180</wp:posOffset>
                      </wp:positionH>
                      <wp:positionV relativeFrom="topMargin">
                        <wp:posOffset>17780</wp:posOffset>
                      </wp:positionV>
                      <wp:extent cx="791210" cy="475615"/>
                      <wp:effectExtent l="0" t="0" r="0" b="0"/>
                      <wp:wrapNone/>
                      <wp:docPr id="9" name="文本框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91210" cy="4756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8"/>
                                    <w:spacing w:before="19" w:line="208" w:lineRule="auto"/>
                                    <w:ind w:left="20" w:right="20"/>
                                    <w:rPr>
                                      <w:rFonts w:hint="eastAsia" w:eastAsia="宋体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spacing w:val="8"/>
                                    </w:rPr>
                                    <w:t>对自然生态环</w:t>
                                  </w:r>
                                  <w:r>
                                    <w:rPr>
                                      <w:spacing w:val="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8"/>
                                    </w:rPr>
                                    <w:t>境造成的负面</w:t>
                                  </w:r>
                                  <w:r>
                                    <w:rPr>
                                      <w:rFonts w:hint="eastAsia" w:eastAsia="宋体"/>
                                      <w:spacing w:val="8"/>
                                      <w:lang w:eastAsia="zh-CN"/>
                                    </w:rPr>
                                    <w:t>影响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.15pt;margin-top:1.9pt;height:37.45pt;width:62.3pt;mso-position-horizontal-relative:page;mso-position-vertical-relative:page;z-index:251664384;mso-width-relative:page;mso-height-relative:page;" filled="f" stroked="f" coordsize="21600,21600" o:gfxdata="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Jx6tGdcAAAAIAQAADwAAAAAAAAABACAAAAAiAAAAZHJzL2Rvd25yZXYueG1sUEsBAhQA&#10;FAAAAAgAh07iQL1/3H+6AQAAcQMAAA4AAAAAAAAAAQAgAAAAJgEAAGRycy9lMm9Eb2MueG1sUEsF&#10;BgAAAAAGAAYAWQEAAFIFAAAAAA=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pStyle w:val="8"/>
                              <w:spacing w:before="19" w:line="208" w:lineRule="auto"/>
                              <w:ind w:left="20" w:right="20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spacing w:val="8"/>
                              </w:rPr>
                              <w:t>对自然生态环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spacing w:val="8"/>
                              </w:rPr>
                              <w:t>境造成的负面</w:t>
                            </w:r>
                            <w:r>
                              <w:rPr>
                                <w:rFonts w:hint="eastAsia" w:eastAsia="宋体"/>
                                <w:spacing w:val="8"/>
                                <w:lang w:eastAsia="zh-CN"/>
                              </w:rPr>
                              <w:t>影响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68" w:line="177" w:lineRule="auto"/>
              <w:ind w:left="384"/>
              <w:jc w:val="center"/>
            </w:pPr>
            <w:r>
              <w:rPr>
                <w:spacing w:val="5"/>
              </w:rPr>
              <w:t>无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68" w:line="177" w:lineRule="auto"/>
              <w:ind w:left="371"/>
              <w:jc w:val="center"/>
            </w:pPr>
            <w:r>
              <w:rPr>
                <w:spacing w:val="5"/>
              </w:rPr>
              <w:t>无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67" w:line="177" w:lineRule="auto"/>
              <w:ind w:left="253"/>
              <w:jc w:val="center"/>
            </w:pPr>
            <w:r>
              <w:t>5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64" w:line="179" w:lineRule="auto"/>
              <w:ind w:left="242"/>
              <w:jc w:val="center"/>
            </w:pPr>
            <w:r>
              <w:t>5.00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67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7"/>
              </w:rPr>
              <w:t>总分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95" w:line="179" w:lineRule="auto"/>
              <w:ind w:left="139"/>
              <w:jc w:val="center"/>
            </w:pPr>
            <w:r>
              <w:rPr>
                <w:spacing w:val="-1"/>
              </w:rPr>
              <w:t>100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95" w:line="179" w:lineRule="auto"/>
              <w:ind w:left="128"/>
              <w:jc w:val="center"/>
            </w:pPr>
            <w:r>
              <w:rPr>
                <w:spacing w:val="2"/>
              </w:rPr>
              <w:t>100.00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</w:tbl>
    <w:p>
      <w:pPr>
        <w:spacing w:line="240" w:lineRule="auto"/>
        <w:ind w:left="0"/>
        <w:rPr>
          <w:rFonts w:ascii="宋体" w:hAnsi="宋体" w:eastAsia="宋体" w:cs="宋体"/>
          <w:sz w:val="22"/>
          <w:szCs w:val="22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填表人：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彭雁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填报日期：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2023年4月25日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联系电话：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0730</w:t>
      </w:r>
      <w:r>
        <w:rPr>
          <w:rFonts w:ascii="宋体" w:hAnsi="宋体" w:eastAsia="宋体" w:cs="宋体"/>
          <w:sz w:val="22"/>
          <w:szCs w:val="22"/>
        </w:rPr>
        <w:t>-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5244006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单位负责人签字：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黎柳平</w:t>
      </w:r>
      <w:r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  <w:t xml:space="preserve"> </w:t>
      </w: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before="87" w:line="219" w:lineRule="auto"/>
        <w:ind w:left="1975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4"/>
          <w:sz w:val="43"/>
          <w:szCs w:val="43"/>
        </w:rPr>
        <w:t>202</w:t>
      </w:r>
      <w:r>
        <w:rPr>
          <w:rFonts w:hint="eastAsia" w:ascii="宋体" w:hAnsi="宋体" w:eastAsia="宋体" w:cs="宋体"/>
          <w:b/>
          <w:bCs/>
          <w:spacing w:val="4"/>
          <w:sz w:val="43"/>
          <w:szCs w:val="43"/>
          <w:lang w:val="en-US" w:eastAsia="zh-CN"/>
        </w:rPr>
        <w:t>2</w:t>
      </w:r>
      <w:r>
        <w:rPr>
          <w:rFonts w:ascii="宋体" w:hAnsi="宋体" w:eastAsia="宋体" w:cs="宋体"/>
          <w:b/>
          <w:bCs/>
          <w:spacing w:val="4"/>
          <w:sz w:val="43"/>
          <w:szCs w:val="43"/>
        </w:rPr>
        <w:t>年度项目支出绩效自评表</w:t>
      </w:r>
    </w:p>
    <w:tbl>
      <w:tblPr>
        <w:tblStyle w:val="7"/>
        <w:tblW w:w="9625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2"/>
        <w:gridCol w:w="1241"/>
        <w:gridCol w:w="1131"/>
        <w:gridCol w:w="1296"/>
        <w:gridCol w:w="757"/>
        <w:gridCol w:w="978"/>
        <w:gridCol w:w="841"/>
        <w:gridCol w:w="1227"/>
        <w:gridCol w:w="93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222" w:type="dxa"/>
            <w:vAlign w:val="top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项目支出</w:t>
            </w: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　</w:t>
            </w: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名称</w:t>
            </w:r>
          </w:p>
        </w:tc>
        <w:tc>
          <w:tcPr>
            <w:tcW w:w="8403" w:type="dxa"/>
            <w:gridSpan w:val="8"/>
            <w:vAlign w:val="top"/>
          </w:tcPr>
          <w:p>
            <w:pPr>
              <w:pStyle w:val="8"/>
              <w:spacing w:before="169" w:line="190" w:lineRule="auto"/>
              <w:ind w:left="1438"/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12345热线平台运维、政府门户网站维护、培训、管理专项经费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222" w:type="dxa"/>
            <w:vAlign w:val="top"/>
          </w:tcPr>
          <w:p>
            <w:pPr>
              <w:pStyle w:val="8"/>
              <w:spacing w:before="139" w:line="190" w:lineRule="auto"/>
              <w:ind w:left="216"/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主管部门</w:t>
            </w:r>
          </w:p>
        </w:tc>
        <w:tc>
          <w:tcPr>
            <w:tcW w:w="4425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8" w:type="dxa"/>
            <w:vAlign w:val="top"/>
          </w:tcPr>
          <w:p>
            <w:pPr>
              <w:pStyle w:val="8"/>
              <w:spacing w:before="141" w:line="190" w:lineRule="auto"/>
              <w:ind w:left="99"/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实施单位</w:t>
            </w:r>
          </w:p>
        </w:tc>
        <w:tc>
          <w:tcPr>
            <w:tcW w:w="3000" w:type="dxa"/>
            <w:gridSpan w:val="3"/>
            <w:vAlign w:val="top"/>
          </w:tcPr>
          <w:p>
            <w:pPr>
              <w:pStyle w:val="8"/>
              <w:spacing w:before="139" w:line="191" w:lineRule="auto"/>
              <w:ind w:left="509"/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汨罗市行政审批服务局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222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214" w:lineRule="auto"/>
              <w:ind w:left="79"/>
            </w:pPr>
            <w:r>
              <w:rPr>
                <w:spacing w:val="8"/>
              </w:rPr>
              <w:t>项目资金</w:t>
            </w:r>
            <w:r>
              <w:rPr>
                <w:rFonts w:hint="eastAsia" w:eastAsia="宋体"/>
                <w:spacing w:val="8"/>
                <w:lang w:eastAsia="zh-CN"/>
              </w:rPr>
              <w:t>　（</w:t>
            </w:r>
            <w:r>
              <w:rPr>
                <w:spacing w:val="8"/>
              </w:rPr>
              <w:t>万</w:t>
            </w:r>
            <w:r>
              <w:rPr>
                <w:spacing w:val="4"/>
              </w:rPr>
              <w:t>元</w:t>
            </w:r>
            <w:r>
              <w:rPr>
                <w:rFonts w:hint="eastAsia" w:eastAsia="宋体"/>
                <w:spacing w:val="8"/>
                <w:lang w:eastAsia="zh-CN"/>
              </w:rPr>
              <w:t>）</w:t>
            </w:r>
          </w:p>
        </w:tc>
        <w:tc>
          <w:tcPr>
            <w:tcW w:w="2372" w:type="dxa"/>
            <w:gridSpan w:val="2"/>
            <w:vAlign w:val="top"/>
          </w:tcPr>
          <w:p>
            <w:pPr>
              <w:spacing w:line="247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8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4" w:line="183" w:lineRule="auto"/>
              <w:ind w:left="906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296" w:type="dxa"/>
            <w:vAlign w:val="top"/>
          </w:tcPr>
          <w:p>
            <w:pPr>
              <w:spacing w:line="247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8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4" w:line="183" w:lineRule="auto"/>
              <w:ind w:left="101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年初预算数</w:t>
            </w:r>
          </w:p>
        </w:tc>
        <w:tc>
          <w:tcPr>
            <w:tcW w:w="757" w:type="dxa"/>
            <w:vAlign w:val="top"/>
          </w:tcPr>
          <w:p>
            <w:pPr>
              <w:spacing w:line="336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全年</w:t>
            </w: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　</w:t>
            </w: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预算数</w:t>
            </w:r>
          </w:p>
        </w:tc>
        <w:tc>
          <w:tcPr>
            <w:tcW w:w="978" w:type="dxa"/>
            <w:vAlign w:val="top"/>
          </w:tcPr>
          <w:p>
            <w:pPr>
              <w:spacing w:line="334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全年</w:t>
            </w: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　　</w:t>
            </w: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执行数</w:t>
            </w:r>
          </w:p>
        </w:tc>
        <w:tc>
          <w:tcPr>
            <w:tcW w:w="841" w:type="dxa"/>
            <w:vAlign w:val="top"/>
          </w:tcPr>
          <w:p>
            <w:pPr>
              <w:spacing w:line="247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8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4" w:line="183" w:lineRule="auto"/>
              <w:ind w:left="206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分值</w:t>
            </w:r>
          </w:p>
        </w:tc>
        <w:tc>
          <w:tcPr>
            <w:tcW w:w="1227" w:type="dxa"/>
            <w:vAlign w:val="top"/>
          </w:tcPr>
          <w:p>
            <w:pPr>
              <w:spacing w:line="247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8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4" w:line="183" w:lineRule="auto"/>
              <w:ind w:left="291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执行率</w:t>
            </w:r>
          </w:p>
        </w:tc>
        <w:tc>
          <w:tcPr>
            <w:tcW w:w="932" w:type="dxa"/>
            <w:vAlign w:val="top"/>
          </w:tcPr>
          <w:p>
            <w:pPr>
              <w:spacing w:line="247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spacing w:line="248" w:lineRule="auto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4" w:line="183" w:lineRule="auto"/>
              <w:ind w:left="251"/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宋体" w:eastAsia="仿宋_GB2312" w:cs="宋体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得分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22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2" w:type="dxa"/>
            <w:gridSpan w:val="2"/>
            <w:vAlign w:val="top"/>
          </w:tcPr>
          <w:p>
            <w:pPr>
              <w:pStyle w:val="8"/>
              <w:spacing w:before="122" w:line="190" w:lineRule="auto"/>
              <w:ind w:left="30"/>
              <w:jc w:val="center"/>
              <w:rPr>
                <w:spacing w:val="7"/>
              </w:rPr>
            </w:pPr>
            <w:r>
              <w:rPr>
                <w:spacing w:val="8"/>
              </w:rPr>
              <w:t>年度资金总额</w:t>
            </w:r>
          </w:p>
        </w:tc>
        <w:tc>
          <w:tcPr>
            <w:tcW w:w="1296" w:type="dxa"/>
            <w:vAlign w:val="top"/>
          </w:tcPr>
          <w:p>
            <w:pPr>
              <w:pStyle w:val="8"/>
              <w:spacing w:before="135" w:line="179" w:lineRule="auto"/>
              <w:ind w:left="542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20</w:t>
            </w:r>
          </w:p>
        </w:tc>
        <w:tc>
          <w:tcPr>
            <w:tcW w:w="757" w:type="dxa"/>
            <w:vAlign w:val="top"/>
          </w:tcPr>
          <w:p>
            <w:pPr>
              <w:pStyle w:val="8"/>
              <w:spacing w:before="135" w:line="179" w:lineRule="auto"/>
              <w:ind w:left="274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20</w:t>
            </w:r>
          </w:p>
        </w:tc>
        <w:tc>
          <w:tcPr>
            <w:tcW w:w="978" w:type="dxa"/>
            <w:vAlign w:val="top"/>
          </w:tcPr>
          <w:p>
            <w:pPr>
              <w:pStyle w:val="8"/>
              <w:spacing w:before="135" w:line="179" w:lineRule="auto"/>
              <w:ind w:left="385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20</w:t>
            </w:r>
          </w:p>
        </w:tc>
        <w:tc>
          <w:tcPr>
            <w:tcW w:w="841" w:type="dxa"/>
            <w:vAlign w:val="top"/>
          </w:tcPr>
          <w:p>
            <w:pPr>
              <w:pStyle w:val="8"/>
              <w:spacing w:before="135" w:line="179" w:lineRule="auto"/>
              <w:ind w:left="328"/>
              <w:rPr>
                <w:rFonts w:hint="default" w:eastAsia="宋体"/>
                <w:spacing w:val="-5"/>
                <w:lang w:val="en-US" w:eastAsia="zh-CN"/>
              </w:rPr>
            </w:pPr>
            <w:r>
              <w:rPr>
                <w:rFonts w:hint="eastAsia" w:eastAsia="宋体"/>
                <w:spacing w:val="-5"/>
                <w:lang w:val="en-US" w:eastAsia="zh-CN"/>
              </w:rPr>
              <w:t>10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100%</w:t>
            </w:r>
          </w:p>
        </w:tc>
        <w:tc>
          <w:tcPr>
            <w:tcW w:w="932" w:type="dxa"/>
            <w:vAlign w:val="top"/>
          </w:tcPr>
          <w:p>
            <w:pPr>
              <w:pStyle w:val="8"/>
              <w:spacing w:before="135" w:line="179" w:lineRule="auto"/>
              <w:ind w:left="418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22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2" w:type="dxa"/>
            <w:gridSpan w:val="2"/>
            <w:vAlign w:val="top"/>
          </w:tcPr>
          <w:p>
            <w:pPr>
              <w:pStyle w:val="8"/>
              <w:spacing w:before="122" w:line="190" w:lineRule="auto"/>
              <w:ind w:left="30"/>
              <w:jc w:val="center"/>
            </w:pPr>
            <w:r>
              <w:rPr>
                <w:spacing w:val="7"/>
              </w:rPr>
              <w:t>其中</w:t>
            </w:r>
            <w:r>
              <w:rPr>
                <w:rFonts w:hint="eastAsia" w:eastAsia="宋体"/>
                <w:spacing w:val="7"/>
                <w:lang w:eastAsia="zh-CN"/>
              </w:rPr>
              <w:t>：</w:t>
            </w:r>
            <w:r>
              <w:rPr>
                <w:spacing w:val="7"/>
              </w:rPr>
              <w:t>当年财政拨款</w:t>
            </w:r>
          </w:p>
        </w:tc>
        <w:tc>
          <w:tcPr>
            <w:tcW w:w="1296" w:type="dxa"/>
            <w:vAlign w:val="top"/>
          </w:tcPr>
          <w:p>
            <w:pPr>
              <w:pStyle w:val="8"/>
              <w:spacing w:before="135" w:line="179" w:lineRule="auto"/>
              <w:ind w:left="542"/>
            </w:pPr>
            <w:r>
              <w:t>20</w:t>
            </w:r>
          </w:p>
        </w:tc>
        <w:tc>
          <w:tcPr>
            <w:tcW w:w="757" w:type="dxa"/>
            <w:vAlign w:val="top"/>
          </w:tcPr>
          <w:p>
            <w:pPr>
              <w:pStyle w:val="8"/>
              <w:spacing w:before="135" w:line="179" w:lineRule="auto"/>
              <w:ind w:left="274"/>
            </w:pPr>
            <w:r>
              <w:t>20</w:t>
            </w:r>
          </w:p>
        </w:tc>
        <w:tc>
          <w:tcPr>
            <w:tcW w:w="978" w:type="dxa"/>
            <w:vAlign w:val="top"/>
          </w:tcPr>
          <w:p>
            <w:pPr>
              <w:pStyle w:val="8"/>
              <w:spacing w:before="135" w:line="179" w:lineRule="auto"/>
              <w:ind w:left="385"/>
            </w:pPr>
            <w:r>
              <w:t>20</w:t>
            </w:r>
          </w:p>
        </w:tc>
        <w:tc>
          <w:tcPr>
            <w:tcW w:w="841" w:type="dxa"/>
            <w:vAlign w:val="top"/>
          </w:tcPr>
          <w:p>
            <w:pPr>
              <w:pStyle w:val="8"/>
              <w:spacing w:before="135" w:line="179" w:lineRule="auto"/>
              <w:ind w:left="328"/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2" w:type="dxa"/>
            <w:vAlign w:val="top"/>
          </w:tcPr>
          <w:p>
            <w:pPr>
              <w:pStyle w:val="8"/>
              <w:spacing w:before="135" w:line="179" w:lineRule="auto"/>
              <w:ind w:left="418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22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2" w:type="dxa"/>
            <w:gridSpan w:val="2"/>
            <w:vAlign w:val="top"/>
          </w:tcPr>
          <w:p>
            <w:pPr>
              <w:pStyle w:val="8"/>
              <w:spacing w:before="122" w:line="190" w:lineRule="auto"/>
              <w:ind w:left="32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spacing w:val="8"/>
                <w:lang w:eastAsia="zh-CN"/>
              </w:rPr>
              <w:t>　　　　</w:t>
            </w:r>
            <w:r>
              <w:rPr>
                <w:spacing w:val="8"/>
              </w:rPr>
              <w:t>上年结转</w:t>
            </w:r>
            <w:r>
              <w:rPr>
                <w:rFonts w:hint="eastAsia" w:eastAsia="宋体"/>
                <w:spacing w:val="8"/>
                <w:lang w:eastAsia="zh-CN"/>
              </w:rPr>
              <w:t>资金</w:t>
            </w:r>
          </w:p>
        </w:tc>
        <w:tc>
          <w:tcPr>
            <w:tcW w:w="1296" w:type="dxa"/>
            <w:vAlign w:val="top"/>
          </w:tcPr>
          <w:p>
            <w:pPr>
              <w:pStyle w:val="8"/>
              <w:spacing w:before="135" w:line="179" w:lineRule="auto"/>
              <w:ind w:left="597"/>
            </w:pPr>
            <w:r>
              <w:t>0</w:t>
            </w:r>
          </w:p>
        </w:tc>
        <w:tc>
          <w:tcPr>
            <w:tcW w:w="757" w:type="dxa"/>
            <w:vAlign w:val="top"/>
          </w:tcPr>
          <w:p>
            <w:pPr>
              <w:pStyle w:val="8"/>
              <w:spacing w:before="135" w:line="179" w:lineRule="auto"/>
              <w:ind w:left="331"/>
            </w:pPr>
            <w:r>
              <w:t>0</w:t>
            </w:r>
          </w:p>
        </w:tc>
        <w:tc>
          <w:tcPr>
            <w:tcW w:w="978" w:type="dxa"/>
            <w:vAlign w:val="top"/>
          </w:tcPr>
          <w:p>
            <w:pPr>
              <w:pStyle w:val="8"/>
              <w:spacing w:before="135" w:line="179" w:lineRule="auto"/>
              <w:ind w:left="442"/>
            </w:pPr>
            <w:r>
              <w:t>0</w:t>
            </w:r>
          </w:p>
        </w:tc>
        <w:tc>
          <w:tcPr>
            <w:tcW w:w="841" w:type="dxa"/>
            <w:vAlign w:val="top"/>
          </w:tcPr>
          <w:p>
            <w:pPr>
              <w:pStyle w:val="8"/>
              <w:spacing w:before="135" w:line="179" w:lineRule="auto"/>
              <w:ind w:left="328"/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2" w:type="dxa"/>
            <w:vAlign w:val="top"/>
          </w:tcPr>
          <w:p>
            <w:pPr>
              <w:pStyle w:val="8"/>
              <w:spacing w:before="135" w:line="179" w:lineRule="auto"/>
              <w:ind w:left="418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22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72" w:type="dxa"/>
            <w:gridSpan w:val="2"/>
            <w:vAlign w:val="top"/>
          </w:tcPr>
          <w:p>
            <w:pPr>
              <w:pStyle w:val="8"/>
              <w:spacing w:before="122" w:line="190" w:lineRule="auto"/>
              <w:ind w:left="30"/>
            </w:pPr>
            <w:r>
              <w:rPr>
                <w:rFonts w:hint="eastAsia" w:eastAsia="宋体"/>
                <w:spacing w:val="8"/>
                <w:lang w:eastAsia="zh-CN"/>
              </w:rPr>
              <w:t>　　　　</w:t>
            </w:r>
            <w:r>
              <w:rPr>
                <w:spacing w:val="8"/>
              </w:rPr>
              <w:t>其</w:t>
            </w:r>
            <w:r>
              <w:rPr>
                <w:rFonts w:hint="eastAsia" w:eastAsia="宋体"/>
                <w:spacing w:val="8"/>
                <w:lang w:eastAsia="zh-CN"/>
              </w:rPr>
              <w:t>他</w:t>
            </w:r>
            <w:r>
              <w:rPr>
                <w:spacing w:val="8"/>
              </w:rPr>
              <w:t>资金</w:t>
            </w:r>
          </w:p>
        </w:tc>
        <w:tc>
          <w:tcPr>
            <w:tcW w:w="1296" w:type="dxa"/>
            <w:vAlign w:val="top"/>
          </w:tcPr>
          <w:p>
            <w:pPr>
              <w:pStyle w:val="8"/>
              <w:spacing w:before="135" w:line="179" w:lineRule="auto"/>
              <w:ind w:left="597"/>
            </w:pPr>
            <w:r>
              <w:t>0</w:t>
            </w:r>
          </w:p>
        </w:tc>
        <w:tc>
          <w:tcPr>
            <w:tcW w:w="757" w:type="dxa"/>
            <w:vAlign w:val="top"/>
          </w:tcPr>
          <w:p>
            <w:pPr>
              <w:pStyle w:val="8"/>
              <w:spacing w:before="135" w:line="179" w:lineRule="auto"/>
              <w:ind w:left="331"/>
            </w:pPr>
            <w:r>
              <w:t>0</w:t>
            </w:r>
          </w:p>
        </w:tc>
        <w:tc>
          <w:tcPr>
            <w:tcW w:w="978" w:type="dxa"/>
            <w:vAlign w:val="top"/>
          </w:tcPr>
          <w:p>
            <w:pPr>
              <w:pStyle w:val="8"/>
              <w:spacing w:before="135" w:line="179" w:lineRule="auto"/>
              <w:ind w:left="442"/>
            </w:pPr>
            <w:r>
              <w:t>0</w:t>
            </w:r>
          </w:p>
        </w:tc>
        <w:tc>
          <w:tcPr>
            <w:tcW w:w="841" w:type="dxa"/>
            <w:vAlign w:val="top"/>
          </w:tcPr>
          <w:p>
            <w:pPr>
              <w:pStyle w:val="8"/>
              <w:spacing w:before="135" w:line="179" w:lineRule="auto"/>
              <w:ind w:left="328"/>
            </w:pP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32" w:type="dxa"/>
            <w:vAlign w:val="top"/>
          </w:tcPr>
          <w:p>
            <w:pPr>
              <w:pStyle w:val="8"/>
              <w:spacing w:before="135" w:line="179" w:lineRule="auto"/>
              <w:ind w:left="418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222" w:type="dxa"/>
            <w:vMerge w:val="restart"/>
            <w:tcBorders>
              <w:bottom w:val="nil"/>
            </w:tcBorders>
            <w:vAlign w:val="center"/>
          </w:tcPr>
          <w:p>
            <w:pPr>
              <w:spacing w:line="462" w:lineRule="auto"/>
              <w:jc w:val="center"/>
              <w:rPr>
                <w:rFonts w:ascii="Arial"/>
                <w:sz w:val="21"/>
              </w:rPr>
            </w:pPr>
          </w:p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年度总体</w:t>
            </w:r>
            <w:r>
              <w:rPr>
                <w:rFonts w:hint="eastAsia" w:eastAsia="宋体"/>
                <w:spacing w:val="8"/>
                <w:lang w:eastAsia="zh-CN"/>
              </w:rPr>
              <w:t>　</w:t>
            </w:r>
            <w:r>
              <w:rPr>
                <w:spacing w:val="8"/>
              </w:rPr>
              <w:t>目 标</w:t>
            </w:r>
          </w:p>
        </w:tc>
        <w:tc>
          <w:tcPr>
            <w:tcW w:w="4425" w:type="dxa"/>
            <w:gridSpan w:val="4"/>
            <w:vAlign w:val="top"/>
          </w:tcPr>
          <w:p>
            <w:pPr>
              <w:pStyle w:val="8"/>
              <w:spacing w:before="122" w:line="188" w:lineRule="auto"/>
              <w:ind w:left="1817"/>
              <w:jc w:val="both"/>
            </w:pPr>
            <w:r>
              <w:rPr>
                <w:spacing w:val="8"/>
              </w:rPr>
              <w:t>预期目标</w:t>
            </w:r>
          </w:p>
        </w:tc>
        <w:tc>
          <w:tcPr>
            <w:tcW w:w="3978" w:type="dxa"/>
            <w:gridSpan w:val="4"/>
            <w:vAlign w:val="center"/>
          </w:tcPr>
          <w:p>
            <w:pPr>
              <w:pStyle w:val="8"/>
              <w:spacing w:before="121" w:line="189" w:lineRule="auto"/>
              <w:ind w:left="1397"/>
              <w:jc w:val="center"/>
            </w:pPr>
            <w:r>
              <w:rPr>
                <w:spacing w:val="8"/>
              </w:rPr>
              <w:t>实际完成情况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22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4425" w:type="dxa"/>
            <w:gridSpan w:val="4"/>
            <w:vAlign w:val="top"/>
          </w:tcPr>
          <w:p>
            <w:pPr>
              <w:pStyle w:val="8"/>
              <w:spacing w:before="318" w:line="210" w:lineRule="auto"/>
              <w:ind w:left="159" w:right="94" w:hanging="32"/>
              <w:jc w:val="left"/>
            </w:pPr>
            <w:r>
              <w:rPr>
                <w:spacing w:val="6"/>
              </w:rPr>
              <w:t>1、政府门户网站争创全省先进。</w:t>
            </w:r>
            <w:r>
              <w:rPr>
                <w:rFonts w:hint="eastAsia" w:eastAsia="宋体"/>
                <w:spacing w:val="6"/>
                <w:lang w:eastAsia="zh-CN"/>
              </w:rPr>
              <w:t>　　　　　　</w:t>
            </w:r>
            <w:r>
              <w:rPr>
                <w:spacing w:val="-24"/>
              </w:rPr>
              <w:t xml:space="preserve"> </w:t>
            </w:r>
            <w:r>
              <w:rPr>
                <w:spacing w:val="6"/>
              </w:rPr>
              <w:t>2、保障12345</w:t>
            </w:r>
            <w:r>
              <w:t xml:space="preserve"> </w:t>
            </w:r>
            <w:r>
              <w:rPr>
                <w:spacing w:val="6"/>
              </w:rPr>
              <w:t>热线平台正常运行</w:t>
            </w:r>
            <w:r>
              <w:rPr>
                <w:spacing w:val="-15"/>
              </w:rPr>
              <w:t xml:space="preserve"> </w:t>
            </w:r>
            <w:r>
              <w:rPr>
                <w:rFonts w:hint="eastAsia" w:eastAsia="宋体"/>
                <w:spacing w:val="-15"/>
                <w:lang w:eastAsia="zh-CN"/>
              </w:rPr>
              <w:t>，</w:t>
            </w:r>
            <w:r>
              <w:rPr>
                <w:spacing w:val="6"/>
              </w:rPr>
              <w:t>工单按期办结率达100%。</w:t>
            </w:r>
          </w:p>
        </w:tc>
        <w:tc>
          <w:tcPr>
            <w:tcW w:w="3978" w:type="dxa"/>
            <w:gridSpan w:val="4"/>
            <w:vAlign w:val="center"/>
          </w:tcPr>
          <w:p>
            <w:pPr>
              <w:pStyle w:val="8"/>
              <w:spacing w:line="240" w:lineRule="auto"/>
              <w:ind w:left="0"/>
              <w:jc w:val="left"/>
            </w:pPr>
            <w:r>
              <w:rPr>
                <w:spacing w:val="8"/>
              </w:rPr>
              <w:t>保障了政府网站和12345热线平台的正常运</w:t>
            </w:r>
            <w:r>
              <w:rPr>
                <w:spacing w:val="4"/>
              </w:rPr>
              <w:t>行</w:t>
            </w:r>
            <w:r>
              <w:rPr>
                <w:spacing w:val="-14"/>
              </w:rPr>
              <w:t xml:space="preserve"> </w:t>
            </w:r>
            <w:r>
              <w:rPr>
                <w:spacing w:val="4"/>
              </w:rPr>
              <w:t>，满足了省、岳阳市政府对政府网站、</w:t>
            </w:r>
            <w:r>
              <w:t xml:space="preserve"> </w:t>
            </w:r>
            <w:r>
              <w:rPr>
                <w:spacing w:val="6"/>
              </w:rPr>
              <w:t>12345热线平台绩效考核要求。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6" w:hRule="atLeast"/>
        </w:trPr>
        <w:tc>
          <w:tcPr>
            <w:tcW w:w="1222" w:type="dxa"/>
            <w:vMerge w:val="restart"/>
            <w:tcBorders>
              <w:left w:val="single" w:color="auto" w:sz="4" w:space="0"/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0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94" w:line="183" w:lineRule="auto"/>
              <w:ind w:left="17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绩效指标</w:t>
            </w:r>
          </w:p>
        </w:tc>
        <w:tc>
          <w:tcPr>
            <w:tcW w:w="1241" w:type="dxa"/>
            <w:vAlign w:val="center"/>
          </w:tcPr>
          <w:p>
            <w:pPr>
              <w:spacing w:line="261" w:lineRule="auto"/>
              <w:jc w:val="center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183" w:lineRule="auto"/>
              <w:ind w:left="91" w:leftChars="0"/>
              <w:jc w:val="center"/>
              <w:rPr>
                <w:sz w:val="22"/>
                <w:szCs w:val="22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一级指标</w:t>
            </w:r>
          </w:p>
        </w:tc>
        <w:tc>
          <w:tcPr>
            <w:tcW w:w="1131" w:type="dxa"/>
            <w:vAlign w:val="center"/>
          </w:tcPr>
          <w:p>
            <w:pPr>
              <w:spacing w:line="261" w:lineRule="auto"/>
              <w:jc w:val="center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183" w:lineRule="auto"/>
              <w:ind w:left="183" w:leftChars="0"/>
              <w:jc w:val="center"/>
              <w:rPr>
                <w:sz w:val="22"/>
                <w:szCs w:val="22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二级指标</w:t>
            </w:r>
          </w:p>
        </w:tc>
        <w:tc>
          <w:tcPr>
            <w:tcW w:w="1296" w:type="dxa"/>
            <w:vAlign w:val="center"/>
          </w:tcPr>
          <w:p>
            <w:pPr>
              <w:spacing w:line="261" w:lineRule="auto"/>
              <w:jc w:val="center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183" w:lineRule="auto"/>
              <w:ind w:left="213" w:leftChars="0"/>
              <w:jc w:val="center"/>
              <w:rPr>
                <w:sz w:val="22"/>
                <w:szCs w:val="22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三级指标</w:t>
            </w:r>
          </w:p>
        </w:tc>
        <w:tc>
          <w:tcPr>
            <w:tcW w:w="757" w:type="dxa"/>
            <w:vAlign w:val="center"/>
          </w:tcPr>
          <w:p>
            <w:pPr>
              <w:pStyle w:val="8"/>
              <w:spacing w:line="240" w:lineRule="auto"/>
              <w:ind w:left="0" w:leftChars="0" w:right="0" w:rightChars="0" w:firstLine="0" w:firstLineChars="0"/>
              <w:jc w:val="center"/>
              <w:rPr>
                <w:sz w:val="22"/>
                <w:szCs w:val="22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年度指标值</w:t>
            </w:r>
          </w:p>
        </w:tc>
        <w:tc>
          <w:tcPr>
            <w:tcW w:w="978" w:type="dxa"/>
            <w:vAlign w:val="center"/>
          </w:tcPr>
          <w:p>
            <w:pPr>
              <w:pStyle w:val="8"/>
              <w:spacing w:before="195" w:line="205" w:lineRule="auto"/>
              <w:ind w:left="248" w:leftChars="0" w:right="111" w:rightChars="0" w:hanging="108" w:firstLineChars="0"/>
              <w:jc w:val="center"/>
              <w:rPr>
                <w:sz w:val="22"/>
                <w:szCs w:val="22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实际完 成值</w:t>
            </w:r>
          </w:p>
        </w:tc>
        <w:tc>
          <w:tcPr>
            <w:tcW w:w="841" w:type="dxa"/>
            <w:vAlign w:val="center"/>
          </w:tcPr>
          <w:p>
            <w:pPr>
              <w:spacing w:line="261" w:lineRule="auto"/>
              <w:jc w:val="center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183" w:lineRule="auto"/>
              <w:ind w:left="77" w:leftChars="0"/>
              <w:jc w:val="center"/>
              <w:rPr>
                <w:sz w:val="22"/>
                <w:szCs w:val="22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分值</w:t>
            </w:r>
          </w:p>
        </w:tc>
        <w:tc>
          <w:tcPr>
            <w:tcW w:w="1227" w:type="dxa"/>
            <w:vAlign w:val="center"/>
          </w:tcPr>
          <w:p>
            <w:pPr>
              <w:spacing w:line="261" w:lineRule="auto"/>
              <w:jc w:val="center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8"/>
              <w:spacing w:before="95" w:line="183" w:lineRule="auto"/>
              <w:ind w:left="209" w:leftChars="0"/>
              <w:jc w:val="center"/>
              <w:rPr>
                <w:sz w:val="22"/>
                <w:szCs w:val="22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得分</w:t>
            </w:r>
          </w:p>
        </w:tc>
        <w:tc>
          <w:tcPr>
            <w:tcW w:w="932" w:type="dxa"/>
            <w:vAlign w:val="center"/>
          </w:tcPr>
          <w:p>
            <w:pPr>
              <w:pStyle w:val="8"/>
              <w:spacing w:line="240" w:lineRule="auto"/>
              <w:ind w:left="0"/>
              <w:jc w:val="center"/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偏差原因</w:t>
            </w:r>
          </w:p>
          <w:p>
            <w:pPr>
              <w:pStyle w:val="8"/>
              <w:spacing w:line="240" w:lineRule="auto"/>
              <w:ind w:left="0" w:leftChars="0"/>
              <w:jc w:val="center"/>
              <w:rPr>
                <w:sz w:val="22"/>
                <w:szCs w:val="22"/>
              </w:rPr>
            </w:pPr>
            <w:r>
              <w:rPr>
                <w:rFonts w:ascii="Arial" w:hAnsi="Arial" w:eastAsia="Arial" w:cs="Arial"/>
                <w:snapToGrid w:val="0"/>
                <w:color w:val="000000"/>
                <w:spacing w:val="8"/>
                <w:kern w:val="0"/>
                <w:sz w:val="21"/>
                <w:szCs w:val="21"/>
                <w:lang w:val="en-US" w:eastAsia="en-US" w:bidi="ar-SA"/>
              </w:rPr>
              <w:t>分析及改进措施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122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1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89" w:lineRule="auto"/>
              <w:ind w:left="222"/>
              <w:rPr>
                <w:rFonts w:hint="eastAsia" w:eastAsia="宋体"/>
                <w:lang w:eastAsia="zh-CN"/>
              </w:rPr>
            </w:pPr>
            <w:r>
              <w:rPr>
                <w:spacing w:val="8"/>
              </w:rPr>
              <w:t>产出指标</w:t>
            </w:r>
            <w:r>
              <w:rPr>
                <w:rFonts w:hint="eastAsia" w:eastAsia="宋体"/>
                <w:spacing w:val="8"/>
                <w:lang w:eastAsia="zh-CN"/>
              </w:rPr>
              <w:t>（</w:t>
            </w:r>
            <w:r>
              <w:rPr>
                <w:rFonts w:hint="eastAsia" w:eastAsia="宋体"/>
                <w:spacing w:val="8"/>
                <w:lang w:val="en-US" w:eastAsia="zh-CN"/>
              </w:rPr>
              <w:t>30分</w:t>
            </w:r>
            <w:r>
              <w:rPr>
                <w:rFonts w:hint="eastAsia" w:eastAsia="宋体"/>
                <w:spacing w:val="8"/>
                <w:lang w:eastAsia="zh-CN"/>
              </w:rPr>
              <w:t>）</w:t>
            </w:r>
          </w:p>
        </w:tc>
        <w:tc>
          <w:tcPr>
            <w:tcW w:w="1131" w:type="dxa"/>
            <w:vAlign w:val="top"/>
          </w:tcPr>
          <w:p>
            <w:pPr>
              <w:spacing w:line="345" w:lineRule="auto"/>
              <w:jc w:val="center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89" w:lineRule="auto"/>
              <w:ind w:left="168"/>
              <w:jc w:val="center"/>
            </w:pPr>
            <w:r>
              <w:rPr>
                <w:spacing w:val="8"/>
              </w:rPr>
              <w:t>数量指标</w:t>
            </w:r>
          </w:p>
        </w:tc>
        <w:tc>
          <w:tcPr>
            <w:tcW w:w="1296" w:type="dxa"/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6"/>
              </w:rPr>
              <w:t>网站年度发布</w:t>
            </w:r>
            <w:r>
              <w:rPr>
                <w:spacing w:val="8"/>
              </w:rPr>
              <w:t>稿件不少于</w:t>
            </w:r>
            <w:r>
              <w:rPr>
                <w:spacing w:val="5"/>
              </w:rPr>
              <w:t>300万中文字</w:t>
            </w:r>
          </w:p>
        </w:tc>
        <w:tc>
          <w:tcPr>
            <w:tcW w:w="757" w:type="dxa"/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5"/>
              </w:rPr>
              <w:t>≧300</w:t>
            </w:r>
            <w:r>
              <w:rPr>
                <w:rFonts w:hint="eastAsia" w:eastAsia="宋体"/>
                <w:spacing w:val="5"/>
                <w:lang w:eastAsia="zh-CN"/>
              </w:rPr>
              <w:t>万</w:t>
            </w:r>
            <w:r>
              <w:rPr>
                <w:spacing w:val="5"/>
              </w:rPr>
              <w:t>字</w:t>
            </w:r>
          </w:p>
        </w:tc>
        <w:tc>
          <w:tcPr>
            <w:tcW w:w="978" w:type="dxa"/>
            <w:vAlign w:val="center"/>
          </w:tcPr>
          <w:p>
            <w:pPr>
              <w:spacing w:line="344" w:lineRule="auto"/>
              <w:jc w:val="center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90" w:lineRule="auto"/>
              <w:ind w:left="131"/>
              <w:jc w:val="center"/>
            </w:pPr>
            <w:r>
              <w:rPr>
                <w:spacing w:val="4"/>
              </w:rPr>
              <w:t>325万字</w:t>
            </w:r>
          </w:p>
        </w:tc>
        <w:tc>
          <w:tcPr>
            <w:tcW w:w="841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9" w:lineRule="auto"/>
              <w:ind w:left="328"/>
            </w:pPr>
            <w:r>
              <w:rPr>
                <w:spacing w:val="-5"/>
              </w:rPr>
              <w:t>10</w:t>
            </w:r>
          </w:p>
        </w:tc>
        <w:tc>
          <w:tcPr>
            <w:tcW w:w="1227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79" w:lineRule="auto"/>
              <w:ind w:left="380"/>
            </w:pPr>
            <w:r>
              <w:rPr>
                <w:spacing w:val="1"/>
              </w:rPr>
              <w:t>10.00</w:t>
            </w:r>
          </w:p>
        </w:tc>
        <w:tc>
          <w:tcPr>
            <w:tcW w:w="9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22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1" w:type="dxa"/>
            <w:vAlign w:val="top"/>
          </w:tcPr>
          <w:p>
            <w:pPr>
              <w:pStyle w:val="8"/>
              <w:spacing w:before="212" w:line="189" w:lineRule="auto"/>
              <w:ind w:left="167"/>
              <w:jc w:val="center"/>
            </w:pPr>
            <w:r>
              <w:rPr>
                <w:spacing w:val="8"/>
              </w:rPr>
              <w:t>质量指标</w:t>
            </w:r>
          </w:p>
        </w:tc>
        <w:tc>
          <w:tcPr>
            <w:tcW w:w="1296" w:type="dxa"/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4"/>
              </w:rPr>
              <w:t xml:space="preserve">12345热线工 </w:t>
            </w:r>
            <w:r>
              <w:rPr>
                <w:spacing w:val="8"/>
              </w:rPr>
              <w:t>单办结率</w:t>
            </w:r>
          </w:p>
        </w:tc>
        <w:tc>
          <w:tcPr>
            <w:tcW w:w="757" w:type="dxa"/>
            <w:vAlign w:val="center"/>
          </w:tcPr>
          <w:p>
            <w:pPr>
              <w:pStyle w:val="8"/>
              <w:spacing w:before="174" w:line="342" w:lineRule="exact"/>
              <w:ind w:left="136"/>
              <w:jc w:val="center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978" w:type="dxa"/>
            <w:vAlign w:val="center"/>
          </w:tcPr>
          <w:p>
            <w:pPr>
              <w:pStyle w:val="8"/>
              <w:spacing w:before="174" w:line="342" w:lineRule="exact"/>
              <w:ind w:left="248"/>
              <w:jc w:val="center"/>
            </w:pPr>
            <w:r>
              <w:rPr>
                <w:spacing w:val="1"/>
                <w:position w:val="3"/>
              </w:rPr>
              <w:t>100%</w:t>
            </w:r>
          </w:p>
        </w:tc>
        <w:tc>
          <w:tcPr>
            <w:tcW w:w="841" w:type="dxa"/>
            <w:vAlign w:val="top"/>
          </w:tcPr>
          <w:p>
            <w:pPr>
              <w:pStyle w:val="8"/>
              <w:spacing w:before="224" w:line="179" w:lineRule="auto"/>
              <w:ind w:left="328"/>
            </w:pPr>
            <w:r>
              <w:rPr>
                <w:spacing w:val="-5"/>
              </w:rPr>
              <w:t>10</w:t>
            </w:r>
          </w:p>
        </w:tc>
        <w:tc>
          <w:tcPr>
            <w:tcW w:w="1227" w:type="dxa"/>
            <w:vAlign w:val="top"/>
          </w:tcPr>
          <w:p>
            <w:pPr>
              <w:pStyle w:val="8"/>
              <w:spacing w:before="224" w:line="179" w:lineRule="auto"/>
              <w:ind w:left="380"/>
            </w:pPr>
            <w:r>
              <w:rPr>
                <w:spacing w:val="1"/>
              </w:rPr>
              <w:t>10.00</w:t>
            </w:r>
          </w:p>
        </w:tc>
        <w:tc>
          <w:tcPr>
            <w:tcW w:w="9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122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1" w:type="dxa"/>
            <w:vAlign w:val="top"/>
          </w:tcPr>
          <w:p>
            <w:pPr>
              <w:pStyle w:val="8"/>
              <w:spacing w:before="251" w:line="190" w:lineRule="auto"/>
              <w:ind w:left="177"/>
              <w:jc w:val="center"/>
            </w:pPr>
            <w:r>
              <w:rPr>
                <w:spacing w:val="6"/>
              </w:rPr>
              <w:t>时效指标</w:t>
            </w:r>
          </w:p>
        </w:tc>
        <w:tc>
          <w:tcPr>
            <w:tcW w:w="1296" w:type="dxa"/>
            <w:vAlign w:val="center"/>
          </w:tcPr>
          <w:p>
            <w:pPr>
              <w:pStyle w:val="8"/>
              <w:spacing w:line="240" w:lineRule="auto"/>
              <w:ind w:left="0" w:right="0"/>
              <w:jc w:val="center"/>
            </w:pPr>
            <w:r>
              <w:rPr>
                <w:spacing w:val="7"/>
              </w:rPr>
              <w:t>运维时间为1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年</w:t>
            </w:r>
          </w:p>
        </w:tc>
        <w:tc>
          <w:tcPr>
            <w:tcW w:w="757" w:type="dxa"/>
            <w:vAlign w:val="center"/>
          </w:tcPr>
          <w:p>
            <w:pPr>
              <w:pStyle w:val="8"/>
              <w:spacing w:before="251" w:line="190" w:lineRule="auto"/>
              <w:ind w:left="170"/>
              <w:jc w:val="center"/>
            </w:pPr>
            <w:r>
              <w:rPr>
                <w:spacing w:val="5"/>
              </w:rPr>
              <w:t>≧1年</w:t>
            </w:r>
          </w:p>
        </w:tc>
        <w:tc>
          <w:tcPr>
            <w:tcW w:w="978" w:type="dxa"/>
            <w:vAlign w:val="center"/>
          </w:tcPr>
          <w:p>
            <w:pPr>
              <w:pStyle w:val="8"/>
              <w:spacing w:before="251" w:line="190" w:lineRule="auto"/>
              <w:ind w:left="284"/>
              <w:jc w:val="center"/>
            </w:pPr>
            <w:r>
              <w:rPr>
                <w:spacing w:val="5"/>
              </w:rPr>
              <w:t>1年</w:t>
            </w:r>
          </w:p>
        </w:tc>
        <w:tc>
          <w:tcPr>
            <w:tcW w:w="841" w:type="dxa"/>
            <w:vAlign w:val="top"/>
          </w:tcPr>
          <w:p>
            <w:pPr>
              <w:pStyle w:val="8"/>
              <w:spacing w:before="264" w:line="179" w:lineRule="auto"/>
              <w:ind w:left="328"/>
            </w:pPr>
            <w:r>
              <w:rPr>
                <w:spacing w:val="-5"/>
              </w:rPr>
              <w:t>10</w:t>
            </w:r>
          </w:p>
        </w:tc>
        <w:tc>
          <w:tcPr>
            <w:tcW w:w="1227" w:type="dxa"/>
            <w:vAlign w:val="top"/>
          </w:tcPr>
          <w:p>
            <w:pPr>
              <w:pStyle w:val="8"/>
              <w:spacing w:before="264" w:line="179" w:lineRule="auto"/>
              <w:ind w:left="380"/>
            </w:pPr>
            <w:r>
              <w:rPr>
                <w:spacing w:val="1"/>
              </w:rPr>
              <w:t>10.00</w:t>
            </w:r>
          </w:p>
        </w:tc>
        <w:tc>
          <w:tcPr>
            <w:tcW w:w="9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22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1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1" w:line="190" w:lineRule="auto"/>
              <w:ind w:left="220"/>
            </w:pPr>
            <w:r>
              <w:rPr>
                <w:spacing w:val="8"/>
              </w:rPr>
              <w:t>效益指标</w:t>
            </w:r>
            <w:r>
              <w:rPr>
                <w:rFonts w:hint="eastAsia" w:eastAsia="宋体"/>
                <w:spacing w:val="8"/>
                <w:lang w:eastAsia="zh-CN"/>
              </w:rPr>
              <w:t>（</w:t>
            </w:r>
            <w:r>
              <w:rPr>
                <w:rFonts w:hint="eastAsia" w:eastAsia="宋体"/>
                <w:spacing w:val="8"/>
                <w:lang w:val="en-US" w:eastAsia="zh-CN"/>
              </w:rPr>
              <w:t>30分</w:t>
            </w:r>
            <w:r>
              <w:rPr>
                <w:rFonts w:hint="eastAsia" w:eastAsia="宋体"/>
                <w:spacing w:val="8"/>
                <w:lang w:eastAsia="zh-CN"/>
              </w:rPr>
              <w:t>）</w:t>
            </w:r>
          </w:p>
        </w:tc>
        <w:tc>
          <w:tcPr>
            <w:tcW w:w="1131" w:type="dxa"/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经济效益指</w:t>
            </w:r>
            <w:r>
              <w:t xml:space="preserve"> </w:t>
            </w:r>
            <w:r>
              <w:rPr>
                <w:spacing w:val="6"/>
              </w:rPr>
              <w:t>标</w:t>
            </w:r>
          </w:p>
        </w:tc>
        <w:tc>
          <w:tcPr>
            <w:tcW w:w="1296" w:type="dxa"/>
            <w:vAlign w:val="center"/>
          </w:tcPr>
          <w:p>
            <w:pPr>
              <w:pStyle w:val="8"/>
              <w:spacing w:line="240" w:lineRule="auto"/>
              <w:ind w:left="0" w:right="0"/>
              <w:jc w:val="center"/>
            </w:pPr>
            <w:r>
              <w:rPr>
                <w:spacing w:val="8"/>
              </w:rPr>
              <w:t>促进经济平稳</w:t>
            </w:r>
            <w:r>
              <w:rPr>
                <w:spacing w:val="7"/>
              </w:rPr>
              <w:t>发展</w:t>
            </w:r>
          </w:p>
        </w:tc>
        <w:tc>
          <w:tcPr>
            <w:tcW w:w="757" w:type="dxa"/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7"/>
              </w:rPr>
              <w:t>经济平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稳发展</w:t>
            </w:r>
          </w:p>
        </w:tc>
        <w:tc>
          <w:tcPr>
            <w:tcW w:w="978" w:type="dxa"/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经济平稳</w:t>
            </w:r>
            <w:r>
              <w:t xml:space="preserve"> </w:t>
            </w:r>
            <w:r>
              <w:rPr>
                <w:spacing w:val="7"/>
              </w:rPr>
              <w:t>发展</w:t>
            </w:r>
          </w:p>
        </w:tc>
        <w:tc>
          <w:tcPr>
            <w:tcW w:w="841" w:type="dxa"/>
            <w:vAlign w:val="top"/>
          </w:tcPr>
          <w:p>
            <w:pPr>
              <w:pStyle w:val="8"/>
              <w:spacing w:before="212" w:line="179" w:lineRule="auto"/>
              <w:ind w:left="328"/>
            </w:pPr>
            <w:r>
              <w:rPr>
                <w:spacing w:val="-5"/>
              </w:rPr>
              <w:t>10</w:t>
            </w:r>
          </w:p>
        </w:tc>
        <w:tc>
          <w:tcPr>
            <w:tcW w:w="1227" w:type="dxa"/>
            <w:vAlign w:val="top"/>
          </w:tcPr>
          <w:p>
            <w:pPr>
              <w:pStyle w:val="8"/>
              <w:spacing w:before="212" w:line="179" w:lineRule="auto"/>
              <w:ind w:left="380"/>
            </w:pPr>
            <w:r>
              <w:rPr>
                <w:spacing w:val="1"/>
              </w:rPr>
              <w:t>10.00</w:t>
            </w:r>
          </w:p>
        </w:tc>
        <w:tc>
          <w:tcPr>
            <w:tcW w:w="9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22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社会效益指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标</w:t>
            </w:r>
          </w:p>
        </w:tc>
        <w:tc>
          <w:tcPr>
            <w:tcW w:w="1296" w:type="dxa"/>
            <w:vAlign w:val="center"/>
          </w:tcPr>
          <w:p>
            <w:pPr>
              <w:pStyle w:val="8"/>
              <w:spacing w:line="240" w:lineRule="auto"/>
              <w:ind w:left="0" w:right="0"/>
              <w:jc w:val="center"/>
            </w:pPr>
            <w:r>
              <w:rPr>
                <w:spacing w:val="8"/>
              </w:rPr>
              <w:t>对社会发展产生积极影响</w:t>
            </w:r>
          </w:p>
        </w:tc>
        <w:tc>
          <w:tcPr>
            <w:tcW w:w="757" w:type="dxa"/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有所提</w:t>
            </w:r>
            <w:r>
              <w:t xml:space="preserve"> </w:t>
            </w:r>
            <w:r>
              <w:rPr>
                <w:spacing w:val="5"/>
              </w:rPr>
              <w:t>高</w:t>
            </w:r>
          </w:p>
        </w:tc>
        <w:tc>
          <w:tcPr>
            <w:tcW w:w="978" w:type="dxa"/>
            <w:vAlign w:val="center"/>
          </w:tcPr>
          <w:p>
            <w:pPr>
              <w:pStyle w:val="8"/>
              <w:spacing w:line="240" w:lineRule="auto"/>
              <w:ind w:left="0"/>
              <w:jc w:val="center"/>
            </w:pPr>
            <w:r>
              <w:rPr>
                <w:spacing w:val="8"/>
              </w:rPr>
              <w:t>有所提高</w:t>
            </w:r>
          </w:p>
        </w:tc>
        <w:tc>
          <w:tcPr>
            <w:tcW w:w="841" w:type="dxa"/>
            <w:vAlign w:val="top"/>
          </w:tcPr>
          <w:p>
            <w:pPr>
              <w:pStyle w:val="8"/>
              <w:spacing w:before="212" w:line="179" w:lineRule="auto"/>
              <w:ind w:left="328"/>
            </w:pPr>
            <w:r>
              <w:rPr>
                <w:spacing w:val="-5"/>
              </w:rPr>
              <w:t>10</w:t>
            </w:r>
          </w:p>
        </w:tc>
        <w:tc>
          <w:tcPr>
            <w:tcW w:w="1227" w:type="dxa"/>
            <w:vAlign w:val="top"/>
          </w:tcPr>
          <w:p>
            <w:pPr>
              <w:pStyle w:val="8"/>
              <w:spacing w:before="212" w:line="179" w:lineRule="auto"/>
              <w:ind w:left="380"/>
            </w:pPr>
            <w:r>
              <w:rPr>
                <w:spacing w:val="1"/>
              </w:rPr>
              <w:t>10.00</w:t>
            </w:r>
          </w:p>
        </w:tc>
        <w:tc>
          <w:tcPr>
            <w:tcW w:w="9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222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生态效益指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标</w:t>
            </w:r>
          </w:p>
        </w:tc>
        <w:tc>
          <w:tcPr>
            <w:tcW w:w="1296" w:type="dxa"/>
            <w:vAlign w:val="center"/>
          </w:tcPr>
          <w:p>
            <w:pPr>
              <w:pStyle w:val="8"/>
              <w:spacing w:line="240" w:lineRule="auto"/>
              <w:ind w:left="0" w:right="0"/>
              <w:jc w:val="center"/>
            </w:pPr>
            <w:r>
              <w:rPr>
                <w:spacing w:val="8"/>
              </w:rPr>
              <w:t>生态环境改善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情况</w:t>
            </w:r>
          </w:p>
        </w:tc>
        <w:tc>
          <w:tcPr>
            <w:tcW w:w="757" w:type="dxa"/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有所改</w:t>
            </w:r>
            <w:r>
              <w:t xml:space="preserve"> </w:t>
            </w:r>
            <w:r>
              <w:rPr>
                <w:spacing w:val="4"/>
              </w:rPr>
              <w:t>善</w:t>
            </w:r>
          </w:p>
        </w:tc>
        <w:tc>
          <w:tcPr>
            <w:tcW w:w="978" w:type="dxa"/>
            <w:vAlign w:val="center"/>
          </w:tcPr>
          <w:p>
            <w:pPr>
              <w:pStyle w:val="8"/>
              <w:spacing w:line="240" w:lineRule="auto"/>
              <w:ind w:left="0"/>
              <w:jc w:val="center"/>
            </w:pPr>
            <w:r>
              <w:rPr>
                <w:spacing w:val="8"/>
              </w:rPr>
              <w:t>有所改善</w:t>
            </w:r>
          </w:p>
        </w:tc>
        <w:tc>
          <w:tcPr>
            <w:tcW w:w="841" w:type="dxa"/>
            <w:vAlign w:val="top"/>
          </w:tcPr>
          <w:p>
            <w:pPr>
              <w:pStyle w:val="8"/>
              <w:spacing w:before="216" w:line="177" w:lineRule="auto"/>
              <w:ind w:left="382"/>
            </w:pPr>
            <w:r>
              <w:t>5</w:t>
            </w:r>
          </w:p>
        </w:tc>
        <w:tc>
          <w:tcPr>
            <w:tcW w:w="1227" w:type="dxa"/>
            <w:vAlign w:val="top"/>
          </w:tcPr>
          <w:p>
            <w:pPr>
              <w:pStyle w:val="8"/>
              <w:spacing w:before="213" w:line="179" w:lineRule="auto"/>
              <w:ind w:left="436"/>
            </w:pPr>
            <w:r>
              <w:t>5.00</w:t>
            </w:r>
          </w:p>
        </w:tc>
        <w:tc>
          <w:tcPr>
            <w:tcW w:w="9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22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1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1" w:type="dxa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可持续影响</w:t>
            </w:r>
            <w:r>
              <w:t xml:space="preserve"> </w:t>
            </w:r>
            <w:r>
              <w:rPr>
                <w:spacing w:val="7"/>
              </w:rPr>
              <w:t>指标</w:t>
            </w:r>
          </w:p>
        </w:tc>
        <w:tc>
          <w:tcPr>
            <w:tcW w:w="1296" w:type="dxa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/>
              <w:jc w:val="center"/>
            </w:pPr>
            <w:r>
              <w:rPr>
                <w:spacing w:val="8"/>
              </w:rPr>
              <w:t>实现可持续发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展</w:t>
            </w:r>
          </w:p>
        </w:tc>
        <w:tc>
          <w:tcPr>
            <w:tcW w:w="757" w:type="dxa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有所提</w:t>
            </w:r>
            <w:r>
              <w:t xml:space="preserve"> </w:t>
            </w:r>
            <w:r>
              <w:rPr>
                <w:spacing w:val="4"/>
              </w:rPr>
              <w:t>升</w:t>
            </w:r>
          </w:p>
        </w:tc>
        <w:tc>
          <w:tcPr>
            <w:tcW w:w="978" w:type="dxa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/>
              <w:jc w:val="center"/>
            </w:pPr>
            <w:r>
              <w:rPr>
                <w:spacing w:val="8"/>
              </w:rPr>
              <w:t>有所提升</w:t>
            </w:r>
          </w:p>
        </w:tc>
        <w:tc>
          <w:tcPr>
            <w:tcW w:w="841" w:type="dxa"/>
            <w:tcBorders>
              <w:bottom w:val="single" w:color="auto" w:sz="4" w:space="0"/>
            </w:tcBorders>
            <w:vAlign w:val="top"/>
          </w:tcPr>
          <w:p>
            <w:pPr>
              <w:pStyle w:val="8"/>
              <w:spacing w:before="216" w:line="177" w:lineRule="auto"/>
              <w:ind w:left="382"/>
            </w:pPr>
            <w:r>
              <w:t>5</w:t>
            </w:r>
          </w:p>
        </w:tc>
        <w:tc>
          <w:tcPr>
            <w:tcW w:w="1227" w:type="dxa"/>
            <w:tcBorders>
              <w:bottom w:val="single" w:color="auto" w:sz="4" w:space="0"/>
            </w:tcBorders>
            <w:vAlign w:val="top"/>
          </w:tcPr>
          <w:p>
            <w:pPr>
              <w:pStyle w:val="8"/>
              <w:spacing w:before="213" w:line="179" w:lineRule="auto"/>
              <w:ind w:left="436"/>
            </w:pPr>
            <w:r>
              <w:t>5.00</w:t>
            </w:r>
          </w:p>
        </w:tc>
        <w:tc>
          <w:tcPr>
            <w:tcW w:w="932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12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68" w:line="190" w:lineRule="auto"/>
              <w:ind w:left="119"/>
            </w:pPr>
            <w:r>
              <w:rPr>
                <w:spacing w:val="8"/>
              </w:rPr>
              <w:t>满意度指标</w:t>
            </w:r>
            <w:r>
              <w:rPr>
                <w:rFonts w:hint="eastAsia" w:eastAsia="宋体"/>
                <w:spacing w:val="8"/>
                <w:lang w:eastAsia="zh-CN"/>
              </w:rPr>
              <w:t>（</w:t>
            </w:r>
            <w:r>
              <w:rPr>
                <w:rFonts w:hint="eastAsia" w:eastAsia="宋体"/>
                <w:spacing w:val="8"/>
                <w:lang w:val="en-US" w:eastAsia="zh-CN"/>
              </w:rPr>
              <w:t>10分</w:t>
            </w:r>
            <w:r>
              <w:rPr>
                <w:rFonts w:hint="eastAsia" w:eastAsia="宋体"/>
                <w:spacing w:val="8"/>
                <w:lang w:eastAsia="zh-CN"/>
              </w:rPr>
              <w:t>）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服务对象满</w:t>
            </w:r>
            <w:r>
              <w:t xml:space="preserve"> </w:t>
            </w:r>
            <w:r>
              <w:rPr>
                <w:spacing w:val="7"/>
              </w:rPr>
              <w:t>意度指标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22" w:line="212" w:lineRule="auto"/>
              <w:ind w:left="32" w:right="55" w:firstLine="1"/>
              <w:jc w:val="center"/>
            </w:pPr>
            <w:r>
              <w:rPr>
                <w:spacing w:val="8"/>
              </w:rPr>
              <w:t>社会公众满意</w:t>
            </w:r>
            <w:r>
              <w:rPr>
                <w:spacing w:val="7"/>
              </w:rPr>
              <w:t>度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/>
              <w:jc w:val="center"/>
            </w:pPr>
            <w:r>
              <w:rPr>
                <w:spacing w:val="5"/>
              </w:rPr>
              <w:t>≧98%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31" w:line="342" w:lineRule="exact"/>
              <w:ind w:left="295"/>
              <w:jc w:val="center"/>
            </w:pPr>
            <w:r>
              <w:rPr>
                <w:spacing w:val="3"/>
                <w:position w:val="3"/>
              </w:rPr>
              <w:t>98%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81" w:line="179" w:lineRule="auto"/>
              <w:ind w:left="328"/>
            </w:pPr>
            <w:r>
              <w:rPr>
                <w:spacing w:val="-5"/>
              </w:rPr>
              <w:t>10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81" w:line="179" w:lineRule="auto"/>
              <w:ind w:left="380"/>
            </w:pPr>
            <w:r>
              <w:rPr>
                <w:spacing w:val="1"/>
              </w:rPr>
              <w:t>10.00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2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8"/>
              <w:spacing w:before="82" w:line="189" w:lineRule="auto"/>
              <w:ind w:left="220"/>
            </w:pPr>
            <w:r>
              <w:rPr>
                <w:spacing w:val="8"/>
              </w:rPr>
              <w:t>成本指标</w:t>
            </w:r>
            <w:r>
              <w:rPr>
                <w:rFonts w:hint="eastAsia" w:eastAsia="宋体"/>
                <w:spacing w:val="8"/>
                <w:lang w:eastAsia="zh-CN"/>
              </w:rPr>
              <w:t>（</w:t>
            </w:r>
            <w:r>
              <w:rPr>
                <w:rFonts w:hint="eastAsia" w:eastAsia="宋体"/>
                <w:spacing w:val="8"/>
                <w:lang w:val="en-US" w:eastAsia="zh-CN"/>
              </w:rPr>
              <w:t>20分</w:t>
            </w:r>
            <w:r>
              <w:rPr>
                <w:rFonts w:hint="eastAsia" w:eastAsia="宋体"/>
                <w:spacing w:val="8"/>
                <w:lang w:eastAsia="zh-CN"/>
              </w:rPr>
              <w:t>）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经济成本指</w:t>
            </w:r>
            <w:r>
              <w:t xml:space="preserve"> </w:t>
            </w:r>
            <w:r>
              <w:rPr>
                <w:spacing w:val="6"/>
              </w:rPr>
              <w:t>标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spacing w:val="8"/>
                <w:lang w:eastAsia="zh-CN"/>
              </w:rPr>
              <w:t>整体运维成本不超过</w:t>
            </w:r>
            <w:r>
              <w:rPr>
                <w:rFonts w:hint="eastAsia" w:eastAsia="宋体"/>
                <w:spacing w:val="8"/>
                <w:lang w:val="en-US" w:eastAsia="zh-CN"/>
              </w:rPr>
              <w:t>20万元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6"/>
              </w:rPr>
              <w:t>≦20万</w:t>
            </w:r>
            <w:r>
              <w:t xml:space="preserve"> </w:t>
            </w:r>
            <w:r>
              <w:rPr>
                <w:spacing w:val="5"/>
              </w:rPr>
              <w:t>元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15" w:line="179" w:lineRule="auto"/>
              <w:ind w:left="186"/>
              <w:jc w:val="center"/>
            </w:pPr>
            <w:r>
              <w:rPr>
                <w:spacing w:val="5"/>
              </w:rPr>
              <w:t>20万元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14" w:line="179" w:lineRule="auto"/>
              <w:ind w:left="328"/>
            </w:pPr>
            <w:r>
              <w:rPr>
                <w:spacing w:val="-5"/>
              </w:rPr>
              <w:t>10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14" w:line="179" w:lineRule="auto"/>
              <w:ind w:left="380"/>
            </w:pPr>
            <w:r>
              <w:rPr>
                <w:spacing w:val="1"/>
              </w:rPr>
              <w:t>10.00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12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社会成本指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标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对社会发展可能造成的负面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04" w:line="177" w:lineRule="auto"/>
              <w:ind w:left="285"/>
              <w:jc w:val="center"/>
            </w:pPr>
            <w:r>
              <w:rPr>
                <w:spacing w:val="5"/>
              </w:rPr>
              <w:t>无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04" w:line="177" w:lineRule="auto"/>
              <w:ind w:left="397"/>
              <w:jc w:val="center"/>
            </w:pPr>
            <w:r>
              <w:rPr>
                <w:spacing w:val="5"/>
              </w:rPr>
              <w:t>无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03" w:line="177" w:lineRule="auto"/>
              <w:ind w:left="382"/>
            </w:pPr>
            <w:r>
              <w:t>5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00" w:line="179" w:lineRule="auto"/>
              <w:ind w:left="436"/>
            </w:pPr>
            <w:r>
              <w:t>5.00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2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 w:firstLine="0"/>
              <w:jc w:val="center"/>
            </w:pPr>
            <w:r>
              <w:rPr>
                <w:spacing w:val="8"/>
              </w:rPr>
              <w:t>生态环境成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本指标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spacing w:val="8"/>
              </w:rPr>
              <w:t>对自然生态环境造成的</w:t>
            </w:r>
            <w:r>
              <w:rPr>
                <w:rFonts w:hint="eastAsia" w:eastAsia="宋体"/>
                <w:spacing w:val="8"/>
                <w:lang w:eastAsia="zh-CN"/>
              </w:rPr>
              <w:t>负面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20" w:line="177" w:lineRule="auto"/>
              <w:ind w:left="285"/>
              <w:jc w:val="center"/>
            </w:pPr>
            <w:r>
              <w:rPr>
                <w:spacing w:val="5"/>
              </w:rPr>
              <w:t>无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220" w:line="177" w:lineRule="auto"/>
              <w:ind w:left="397"/>
              <w:jc w:val="center"/>
            </w:pPr>
            <w:r>
              <w:rPr>
                <w:spacing w:val="5"/>
              </w:rPr>
              <w:t>无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19" w:line="177" w:lineRule="auto"/>
              <w:ind w:left="382"/>
            </w:pPr>
            <w:r>
              <w:t>5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spacing w:before="216" w:line="179" w:lineRule="auto"/>
              <w:ind w:left="436"/>
            </w:pPr>
            <w:r>
              <w:t>5.00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6625" w:type="dxa"/>
            <w:gridSpan w:val="6"/>
            <w:tcBorders>
              <w:top w:val="single" w:color="auto" w:sz="4" w:space="0"/>
            </w:tcBorders>
            <w:vAlign w:val="top"/>
          </w:tcPr>
          <w:p>
            <w:pPr>
              <w:pStyle w:val="8"/>
              <w:spacing w:before="70" w:line="180" w:lineRule="auto"/>
              <w:ind w:left="3119"/>
            </w:pPr>
            <w:r>
              <w:rPr>
                <w:spacing w:val="7"/>
              </w:rPr>
              <w:t>总分</w:t>
            </w:r>
          </w:p>
        </w:tc>
        <w:tc>
          <w:tcPr>
            <w:tcW w:w="841" w:type="dxa"/>
            <w:tcBorders>
              <w:top w:val="single" w:color="auto" w:sz="4" w:space="0"/>
            </w:tcBorders>
            <w:vAlign w:val="top"/>
          </w:tcPr>
          <w:p>
            <w:pPr>
              <w:pStyle w:val="8"/>
              <w:spacing w:before="82" w:line="171" w:lineRule="auto"/>
              <w:ind w:left="268"/>
            </w:pPr>
            <w:r>
              <w:rPr>
                <w:spacing w:val="-1"/>
              </w:rPr>
              <w:t>100</w:t>
            </w:r>
          </w:p>
        </w:tc>
        <w:tc>
          <w:tcPr>
            <w:tcW w:w="1227" w:type="dxa"/>
            <w:tcBorders>
              <w:top w:val="single" w:color="auto" w:sz="4" w:space="0"/>
            </w:tcBorders>
            <w:vAlign w:val="top"/>
          </w:tcPr>
          <w:p>
            <w:pPr>
              <w:pStyle w:val="8"/>
              <w:spacing w:before="82" w:line="171" w:lineRule="auto"/>
              <w:ind w:left="320"/>
            </w:pPr>
            <w:r>
              <w:rPr>
                <w:spacing w:val="2"/>
              </w:rPr>
              <w:t>100.00</w:t>
            </w:r>
          </w:p>
        </w:tc>
        <w:tc>
          <w:tcPr>
            <w:tcW w:w="932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67" w:lineRule="auto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填表人：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彭雁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填报日期：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2023年4月25日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联系电话：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0730</w:t>
      </w:r>
      <w:r>
        <w:rPr>
          <w:rFonts w:ascii="宋体" w:hAnsi="宋体" w:eastAsia="宋体" w:cs="宋体"/>
          <w:sz w:val="22"/>
          <w:szCs w:val="22"/>
        </w:rPr>
        <w:t>-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5244006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单位负责人签字：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黎柳平</w:t>
      </w: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  <w:t>附件4</w:t>
      </w:r>
    </w:p>
    <w:p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202</w:t>
      </w:r>
      <w:r>
        <w:rPr>
          <w:rFonts w:hint="eastAsia" w:eastAsia="宋体"/>
          <w:b/>
          <w:sz w:val="44"/>
          <w:szCs w:val="44"/>
          <w:lang w:val="en-US" w:eastAsia="zh-CN"/>
        </w:rPr>
        <w:t>2</w:t>
      </w:r>
      <w:r>
        <w:rPr>
          <w:rFonts w:hint="eastAsia"/>
          <w:b/>
          <w:sz w:val="44"/>
          <w:szCs w:val="44"/>
        </w:rPr>
        <w:t>年度汨罗市行政审批服务局整体支出</w:t>
      </w: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44"/>
          <w:szCs w:val="44"/>
        </w:rPr>
        <w:t>绩效自评报告</w:t>
      </w: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单位名称：汨罗市行政审批服务局</w:t>
      </w: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202</w:t>
      </w:r>
      <w:r>
        <w:rPr>
          <w:rFonts w:hint="eastAsia" w:eastAsia="宋体"/>
          <w:b/>
          <w:sz w:val="32"/>
          <w:szCs w:val="32"/>
          <w:lang w:val="en-US" w:eastAsia="zh-CN"/>
        </w:rPr>
        <w:t>3</w:t>
      </w:r>
      <w:r>
        <w:rPr>
          <w:rFonts w:hint="eastAsia"/>
          <w:b/>
          <w:sz w:val="32"/>
          <w:szCs w:val="32"/>
        </w:rPr>
        <w:t>年4月2</w:t>
      </w:r>
      <w:r>
        <w:rPr>
          <w:rFonts w:hint="eastAsia" w:eastAsia="宋体"/>
          <w:b/>
          <w:sz w:val="32"/>
          <w:szCs w:val="32"/>
          <w:lang w:val="en-US" w:eastAsia="zh-CN"/>
        </w:rPr>
        <w:t>5</w:t>
      </w:r>
      <w:r>
        <w:rPr>
          <w:rFonts w:hint="eastAsia"/>
          <w:b/>
          <w:sz w:val="32"/>
          <w:szCs w:val="32"/>
        </w:rPr>
        <w:t>日</w:t>
      </w: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jc w:val="center"/>
        <w:rPr>
          <w:rFonts w:hint="eastAsia"/>
          <w:b/>
        </w:rPr>
      </w:pPr>
    </w:p>
    <w:p>
      <w:pPr>
        <w:jc w:val="center"/>
        <w:rPr>
          <w:rFonts w:hint="eastAsia"/>
          <w:b/>
        </w:rPr>
      </w:pPr>
    </w:p>
    <w:p>
      <w:pPr>
        <w:jc w:val="center"/>
        <w:rPr>
          <w:rFonts w:hint="eastAsia"/>
          <w:b/>
        </w:rPr>
      </w:pPr>
    </w:p>
    <w:p>
      <w:pPr>
        <w:jc w:val="center"/>
        <w:rPr>
          <w:rFonts w:hint="eastAsia"/>
          <w:b/>
        </w:rPr>
      </w:pPr>
    </w:p>
    <w:p/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</w:rPr>
        <w:t xml:space="preserve">   </w:t>
      </w:r>
      <w:r>
        <w:rPr>
          <w:rFonts w:hint="eastAsia"/>
          <w:sz w:val="30"/>
          <w:szCs w:val="30"/>
        </w:rPr>
        <w:t xml:space="preserve"> </w:t>
      </w:r>
    </w:p>
    <w:p>
      <w:pPr>
        <w:jc w:val="center"/>
        <w:rPr>
          <w:rFonts w:hint="eastAsia"/>
          <w:sz w:val="30"/>
          <w:szCs w:val="30"/>
        </w:rPr>
      </w:pPr>
    </w:p>
    <w:p>
      <w:pPr>
        <w:jc w:val="center"/>
        <w:rPr>
          <w:rFonts w:hint="eastAsia"/>
          <w:sz w:val="30"/>
          <w:szCs w:val="30"/>
        </w:rPr>
      </w:pPr>
    </w:p>
    <w:p>
      <w:pPr>
        <w:jc w:val="center"/>
        <w:rPr>
          <w:rFonts w:hint="eastAsia"/>
          <w:sz w:val="30"/>
          <w:szCs w:val="30"/>
        </w:rPr>
      </w:pPr>
    </w:p>
    <w:p>
      <w:pPr>
        <w:jc w:val="center"/>
        <w:rPr>
          <w:rFonts w:hint="eastAsia"/>
          <w:sz w:val="30"/>
          <w:szCs w:val="30"/>
        </w:rPr>
      </w:pPr>
    </w:p>
    <w:p>
      <w:pPr>
        <w:jc w:val="center"/>
        <w:rPr>
          <w:rFonts w:hint="eastAsia"/>
          <w:sz w:val="30"/>
          <w:szCs w:val="30"/>
        </w:rPr>
      </w:pP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</w:t>
      </w:r>
      <w:r>
        <w:rPr>
          <w:rFonts w:hint="eastAsia" w:eastAsia="宋体"/>
          <w:b/>
          <w:sz w:val="36"/>
          <w:szCs w:val="36"/>
          <w:lang w:val="en-US" w:eastAsia="zh-CN"/>
        </w:rPr>
        <w:t>2</w:t>
      </w:r>
      <w:r>
        <w:rPr>
          <w:rFonts w:hint="eastAsia"/>
          <w:b/>
          <w:sz w:val="36"/>
          <w:szCs w:val="36"/>
        </w:rPr>
        <w:t>年度汨罗市行政审批服务局整体支出</w:t>
      </w: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绩效自评报告</w:t>
      </w:r>
    </w:p>
    <w:p>
      <w:pPr>
        <w:rPr>
          <w:rFonts w:hint="eastAsia"/>
          <w:sz w:val="30"/>
          <w:szCs w:val="30"/>
        </w:rPr>
      </w:pP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　　一、基本情况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　　市行政审批服务局的主要职能是：1、负责全市行政审批制度改革和放管服改革工作，提升全市行政效能。 2、负责全市政务公开（政府信息公开、办事公开）和政务服务体系建设。3、负责市政府系统电子政务、“互联网+政务服务”和12345公众服务热线工作；统筹规划、监督考核全市政府系统网站。4、负责政务服务中心大厅规范化建设和管理，对进驻中心的所有从事行政审批和政务服务的工作人员进行考核，指导、监督各政务服务分中心、镇和村（社区）便民服务中心的标准化建设和业务办理。 5、承担市优化营商环境办公室工作，督促相关部门和单位落实省、岳阳和本市有关鼓励市场主体投资，保护投资者权益，促进市场公平竞争，维护市场正常秩序的政务、法制、商务、信用等环境的政策、措施。6、完成市委、市政府交办的其他工作。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内设综合室、行政审批管理股、电子政务监管股、行政效能监察股和1个下属事业单位：汨罗市政务服务中心。有在职工作人员28人。进驻单位共46家，工作人员266人，设有170个服务窗口，审批事项达1238项。作为市委、市政府为群众办事的形象窗口，政务中心坚持以人为本的政务服务理念，扎实践行群众路线，不断开创政务公开政务服务工作新局面。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2022年度行政审批服务局专项经费为1010.3万元。项目预期总目标为：一是完成 “三集中、三到位”，加强了大厅窗口规范化管理，推进了政务服务，推动了简政放权、放管结合、优化了服务改革；二是全市政务公开工作总体水平迈上新台阶，为我市经济社会发展营造了更加公开透明的政务环境；三是 “互联网+政务服务”平台建设全面完成。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　　二、单位整体支出管理及使用情况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　　 1、基本支出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　　全年基本支出307.16万元，其中人员工资福利支出262.36万元、商品和服务支出44.8万元。其中三公经费的使用和管理严格规范，公务接待费完全按照省市关于公务接待的有关文件执行，公务用车运维费和因公出国费为0，“三公经费”总体较2021年减少了1000元，降幅为2.4%。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　　 2、专项支出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　　（1）2022年度行政审批服务局专项经费为1010.3万元。其中：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政务服务大厅运行专项经费为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898.3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万元</w:t>
      </w:r>
      <w:r>
        <w:rPr>
          <w:rFonts w:hint="eastAsia" w:eastAsia="仿宋_GB2312"/>
          <w:kern w:val="0"/>
          <w:sz w:val="32"/>
          <w:szCs w:val="32"/>
          <w:lang w:eastAsia="zh-CN"/>
        </w:rPr>
        <w:t>；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电子政务及相关经费41万元</w:t>
      </w:r>
      <w:r>
        <w:rPr>
          <w:rFonts w:hint="eastAsia" w:eastAsia="仿宋_GB2312"/>
          <w:kern w:val="0"/>
          <w:sz w:val="32"/>
          <w:szCs w:val="32"/>
          <w:lang w:eastAsia="zh-CN"/>
        </w:rPr>
        <w:t>；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政府雇员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经费51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万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元；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12345热线平台运维、政府门户网站维护、培训管理专项经费20万元</w:t>
      </w:r>
      <w:r>
        <w:rPr>
          <w:rFonts w:hint="eastAsia" w:eastAsia="仿宋_GB2312"/>
          <w:kern w:val="0"/>
          <w:sz w:val="32"/>
          <w:szCs w:val="32"/>
          <w:lang w:eastAsia="zh-CN"/>
        </w:rPr>
        <w:t>。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　　（2）内部控制制度基本健全，管理规范。行政审批服务局的会计报表、会计账簿等会计资料基本真实的反映了专项资金管理、费用支出情况，内部控制制度基本健全，会计基础工作扎实，会计核算规范。在财务管理方面，市行政审批服务局执行分管财务的副职一支笔审批制度，重大经济事项均经局党组领导集体研究后方组织实施。为了提高工作质量和效率，明确规范管理、强化责任，行政审批服务局通过制定《市行政审批服务局财务管理制度》、《政务中心窗口工作人员管理制度》《政务中心窗口服务考核办法》等各项机关内部管理制度，规范了机关内部管理，推进了效能型机关建设，确保了各项工作顺利进行。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三、专项组织实施情况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　　 1、通过预算执行，保障了我单位在职人员28人基本工资和津补贴及时足额发放，保证了单位的基本行政运行和完成日常工作所需费用。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　　 2、2022年，我局持续围绕推进行政审批提速、营商环境优化、群众满意度提升和数据共享建设为工作目标，全力落实好市委、市政府“三个一”行动，抓住推进“一窗受理，集成服务”一大重点，突破推动“互联网+政务服务”如何向镇村（社区）延伸覆盖一个难题，推动全生命周期“一件事一次办”主题服务创新，加快推进审批服务便民化，全面实现政务服务项目“一次办好”。 （一）深化简政放权赋能改革助推园区发展与基层治理。聚焦高新区（原汨罗市循环经济产业园）实际需求，突出产业发展、项目建设、企业服务等经济管理职能，先后二批将86项行政审批权项下放授权园区管委会行使，汨罗市人民政府共赋权事项128项，其中直接赋权86项，服务前移42项， 涉及项目从入园落地到竣工验收的全链审批。深化园区“洽谈即服务”“签约即供地”“交地即开工”“竣工即办证”改革，建立健全工程审批帮代办服务，根据项目属性，安排专人跟进项目进度，为企业提供综合咨询、网上申报指导、业务材料填写、代办受理等“专属管家服务”，帮助建设单位高效完成各项审批手续，通过靠前服务、精准服务、全程服务，推动投资项目早落地、早开工、早投产，累积受理办结各类涉企行政审批服务事项1300余项，其中2022年以来共计办结168项，我市“真抓实干政务服务先进园区”工作已被省政务局列入省优秀参评候选名单。深化放权赋能助力基层治理，对照上级基础公共服务的事项名录结合基层便民大厅实际情况，在理顺原115项党建引领基层公共服务（一门式）办理的基础上梳理新增涉及人社、民政等6个部门的基层高频事项31项，已将汨罗市基层公共服务（一门式）拟增加事项清单表报上级“一门式”领导小组办审核，推动“互联网+政务服务”向镇村（社区）延伸覆盖。 （二）“一件事一次办”套餐服务更亲民便民。优化新生儿出生“一件事一次办”套餐服务，将符合条件的汨罗市新生儿办理出生医学证明、户口登记、城乡居民基本医疗保险登记、预防接种证、儿童保健手册五大事项时，通过流程梳理再造形成套餐服务，在助产医院即可享受一站式联办、一窗式服务、一次性领证，且办理时限原则上不超过2个工作日，部分情况特殊的家庭还可享受“卧床服务”，由窗口工作人员在病房中代为办理。在巩固深化新生儿出生“一件事一次办”改革成果基础上，创新推出应届大（中）专毕业生、退役军人、农民工就业“一件事一次办”主题服务，对三类人群相关大（中）专17项、退役军人17项、农民工6项共40项事项“身后一件事一次办”主题服务组织民政、公安、社保等8个部门对身后需办理链条13项事项。对事项进行梳理、整合打包成“一件事”，后续将继续完善“入学”、“婚姻”等个人全生命周期一件事一次办套餐服务。 （三）审批再提速，服务更到位。推进“三减一提升”工作，对进驻大厅的行政审批与公共服务事项进行精细化梳理，从单个事项和相关联的多个事项入手，对审批环节逐一进行梳理、压减、精简，规范行政受理、审批流程，逐步实现“前台一窗受理，后台集成审批服务”，优化整合窗口职能，实现“进一扇门、上一张网、办多项事”。在大厅设置“2+N”个窗口，2个“一网通办”无差别受理窗口。N个协同辅助功能性窗口，即咨询与办不成事投诉窗口、资料流转窗口、综合出件窗口、邮政快递窗口。并在各专区完善设置咨询窗口和叫号窗口，实现“前台受理、后台审批、综合窗口出件”服务新模式。 （四）紧扣“清廉大厅”建设、“走解优”行动打通服务堵点。深化开展五大专项整治行动助推“清廉大厅”建设。“虚进假进”专项整治行动。清查整改审批事项虚进、假进服务大厅，坚决杜绝“两头受理”“体外循环”“隐性审批”等问题，让接件、办理、办结等审批程序集中在窗口完成。清理“红顶中介”“黑中介”专项整治行动。依法整治和严厉打击靠山吃山的“红顶中介”、串通操纵服务价格甚至欺诈勒索的各类“灰中介”“黑中介”，进一步规范省中介超市平台入驻，构建全面开放、竞争有序的中介服务市场。清理“奇葩证明”专项整治行动。结合市局建设“无证明城市”实施方案规定，认真做好各部门单位证明事项的梳理工作，形成保留和取消的证明事项清单。严格执行行政审批事项动态管理机制，按照“应减必减、该放就放”的原则，重点清理民生领域的各类“奇葩证明”“循环证明”，依法规范办事要素材料，最大限度地减少办件材料，规范乡镇证明材料17项。“吃拿卡要”“提篮子”“打牌子”专项整治行动与窗口单位行政效能低下专项整治行动。切实增强窗口工作人员纪律作风建设的自觉性，切实解决好态度生硬、质量不优、效率低下等问题，加强窗口工作人员业务和服务规范培训，切实改进工作作风，加强纪律意识，着力提升服务能力。聚焦群众最关注、反映最强烈和与群众生产生活息息相关的事项，确定“走解优”事项清单和拟定部门行动工作方案，32个重点部门职权中149项关注度高、高频办理的事项对体验过程中发现的问题，自查梳理找问题，分析整改优服务，制定问题整改清单和责任清单，深化事项梳理和“四减”工作，挂号销号逐项整改，创新优化提升服务。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　　五、主要绩效情况分析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　　 1、经济性评价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推动了地方经济的快速发展。2022年，共受理各类政务服务事项76138件，收取税费 4521万元。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2、效率性评价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 xml:space="preserve">　　转变了作风，提高了办事效率。基本解决了群众办事“找人难”的问题，营造出“门好进、脸好看、话好说、事好办”的四好风气。2022年市政务中心受理并办结各类事项76138件，差错率为零，群众投诉率为零。按照“应进尽进”的原则，现在全市170个单位的1238项审批及服务事项集中在中心办理。每个进驻单位在窗口设有带队领导，并授权到位，直接履行行政审批职责。所有进厅项目进行流程再造，精简审批环节，极大地提高了办事效率，赢得了群众赞许。 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　　3、有效性评价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 xml:space="preserve"> 2022年，市行政审批服务局“想群众所想，急群众所急，办群众所需”，所表现出求真务实的工作作风、热情周到的服务态度、规范高效的办事效率，受到了社会各界的好评。部分窗口工作人员利用下班时间为群众办理审批手续，赢得了办事群众的赞誉。中心所配置的休息椅、打字机、复印机、饮水机等便民服务设施，极大的方便了办事群众。 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六、财政资金使用评价情况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 xml:space="preserve"> 2022年度，我单位整体支出资金使用达到了预期总目标，资金分配合理，使用规范透明，支付进度及时。并建立健全完善的财务管理和会计核算制度确保资金安全，三公经费使用符合相关规定，绩效综合评价得分为96分。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　　七、存在的主要问题及改进建议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　　财务管理、财务审批有待加强。下一步改进措施：一是细化预算编制工作，认真做好预算的编制。严格按照预算编制的相关制度和要求进行预算编制，全面编制预算项目，优先保障固定性的相对刚性的费用支出项目，进一步提高预算编制的科学性、严谨性和可控性。二是加强财务管理，严格财务审批。在费用报账支付时，按照预算规定的费用项目和用途进行资金使用、审核，列报支付，财务核算杜绝超支现象的发生。三是持续抓好“三公经费”，控制管理。严格控制“三公经费”的规模和比例，把关“三公经费”支出的审核、审批，进一步细化“三公经费”的管理，合理压缩“三公经费”的支出。四是加大财政保障和支持力度，对政策性经费支出足额安排预算，保证刚性支出，并按实追加部分经费补助。五是提高绩效指标设置的准确性，提高行政审批工作的满意度。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 xml:space="preserve">                                                                                                                                                                    　　　　　　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202</w:t>
      </w: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2</w:t>
      </w:r>
      <w:r>
        <w:rPr>
          <w:rFonts w:hint="eastAsia" w:ascii="宋体" w:hAnsi="宋体"/>
          <w:b/>
          <w:sz w:val="44"/>
          <w:szCs w:val="44"/>
        </w:rPr>
        <w:t xml:space="preserve">年度政务服务大厅运行项目支出 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绩效自评报告</w:t>
      </w: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部门（单位）名称：</w:t>
      </w:r>
      <w:r>
        <w:rPr>
          <w:rFonts w:hint="eastAsia"/>
          <w:sz w:val="32"/>
          <w:szCs w:val="32"/>
          <w:u w:val="single"/>
        </w:rPr>
        <w:t>汨罗市行政审批服务局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</w:t>
      </w:r>
      <w:r>
        <w:rPr>
          <w:rFonts w:hint="eastAsia" w:eastAsia="宋体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年4月2</w:t>
      </w:r>
      <w:r>
        <w:rPr>
          <w:rFonts w:hint="eastAsia" w:eastAsia="宋体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日</w:t>
      </w: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项目支出绩效评价报告</w:t>
      </w:r>
    </w:p>
    <w:p>
      <w:pPr>
        <w:jc w:val="center"/>
        <w:rPr>
          <w:b/>
          <w:sz w:val="44"/>
          <w:szCs w:val="44"/>
        </w:rPr>
      </w:pP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宋体"/>
          <w:sz w:val="30"/>
          <w:szCs w:val="30"/>
          <w:lang w:eastAsia="zh-CN"/>
        </w:rPr>
        <w:t>　　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一、项目基本概况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>2022年度政务服务大厅运行专项经费为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898.3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万元。项目预期总目标为：一是完成 “三集中、三到位”，加强大厅窗口规范化管理，推进政务服务，推动简政放权、放管结合、优化服务改革；二是全市政务公开工作总体水平迈上新台阶，为我市经济社会发展营造了更加公开透明的政务环境。主要内容是规范工作人员政务服务行为，规范考勤，转变政府职能，促进依法行政。转变工作人员作风，提高办事效率，改善群众的办事环境。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>二、项目资金使用及管理情况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（一）具体的项目资金实际使用情况为：汨罗办公费10万元；大厅水费、电话费、电费为90.1万元；大厅物业费10万元；大厅维修费为3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万元；政务中心食堂补贴为136.9万元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；政务服务中心搬迁经费621.3万元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。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>（二）项目资金管理情况。政务中心专项经费到位及时，政务中心大厅工作人员办公费足额保障；电费、物业费按月支付；电脑、机房维护、维修费，工作人员在食堂就餐的补贴费用按时支付，确保了中心工作正常运转。专项资金支出依据合规，无虚列项目支出情况；无截留挤占挪用情况；无超标开支情况；无超预算情况。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>（三）内部控制制度基本健全，管理规范。市行政审批局的会计报表、会计账簿等会计资料基本真实的反映了专项资金管理、费用支出情况，内部控制制度基本健全，会计基础工作扎实，会计核算规范。在财务管理方面，市行政审批局执行分管财务的副职一支笔审批制度，重大经济事项均经局党组领导集体研究后方组织实施。为了提高工作质量和效率，明确规范管理、强化责任，市行政审批局通过制定《行政审批局财务管理制度》、《政务中心窗口工作人员管理制度》《政务中心窗口服务考核办法》等各项机关内部管理制度，规范了机关内部管理，推进了效能型机关建设，确保了各项工作顺利进行。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三、专项组织实施情况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2022年，我局持续围绕推进行政审批提速、营商环境优化、群众满意度提升和数据共享建设为工作目标，全力落实好市委、市政府“三个一”行动，抓住推进“一窗受理，集成服务”一大重点，突破推动“互联网+政务服务”如何向镇村（社区）延伸覆盖一个难题，推动全生命周期“一件事一次办”主题服务创新，加快推进审批服务便民化，全面实现政务服务项目“一次办好”。（一）深化简政放权赋能改革助推园区发展与基层治理。聚焦高新区（原汨罗市循环经济产业园）实际需求，突出产业发展、项目建设、企业服务等经济管理职能，先后二批将86项行政审批权项下放授权园区管委会行使，汨罗市人民政府共赋权事项128项，其中直接赋权86项，服务前移42项， 涉及项目从入园落地到竣工验收的全链审批。深化园区“洽谈即服务”“签约即供地”“交地即开工”“竣工即办证”改革，建立健全工程审批帮代办服务，根据项目属性，安排专人跟进项目进度，为企业提供综合咨询、网上申报指导、业务材料填写、代办受理等“专属管家服务”，帮助建设单位高效完成各项审批手续，通过靠前服务、精准服务、全程服务，推动投资项目早落地、早开工、早投产，累积受理办结各类涉企行政审批服务事项1300余项，其中2022年以来共计办结168项，我市“真抓实干政务服务先进园区”工作已被省政务局列入省优秀参评候选名单。深化放权赋能助力基层治理，对照上级基础公共服务的事项名录结合基层便民大厅实际情况，在理顺原115项党建引领基层公共服务（一门式）办理的基础上梳理新增涉及人社、民政等6个部门的基层高频事项31项，已将汨罗市基层公共服务（一门式）拟增加事项清单表报上级“一门式”领导小组办审核，推动“互联网+政务服务”向镇村（社区）延伸覆盖。 （二）“一件事一次办”套餐服务更亲民便民。优化新生儿出生“一件事一次办”套餐服务，将符合条件的汨罗市新生儿办理出生医学证明、户口登记、城乡居民基本医疗保险登记、预防接种证、儿童保健手册五大事项时，通过流程梳理再造形成套餐服务，在助产医院即可享受一站式联办、一窗式服务、一次性领证，且办理时限原则上不超过2个工作日，部分情况特殊的家庭还可享受“卧床服务”，由窗口工作人员在病房中代为办理。在巩固深化新生儿出生“一件事一次办”改革成果基础上，创新推出应届大（中）专毕业生、退役军人、农民工就业“一件事一次办”主题服务，对三类人群相关大（中）专17项、退役军人17项、农民工6项共40项事项“身后一件事一次办”主题服务组织民政、公安、社保等8个部门对身后需办理链条13项事项。对事项进行梳理、整合打包成“一件事”，后续将继续完善“入学”、“婚姻”等个人全生命周期一件事一次办套餐服务。 （三）审批再提速，服务更到位。推进“三减一提升”工作，对进驻大厅的行政审批与公共服务事项进行精细化梳理，从单个事项和相关联的多个事项入手，对审批环节逐一进行梳理、压减、精简，规范行政受理、审批流程，逐步实现“前台一窗受理，后台集成审批服务”，优化整合窗口职能，实现“进一扇门、上一张网、办多项事”。在大厅设置“2+N”个窗口，2个“一网通办”无差别受理窗口。N个协同辅助功能性窗口，即咨询与办不成事投诉窗口、资料流转窗口、综合出件窗口、邮政快递窗口。并在各专区完善设置咨询窗口和叫号窗口，实现“前台受理、后台审批、综合窗口出件”服务新模式。 （四）紧扣“清廉大厅”建设、“走解优”行动打通服务堵点。深化开展五大专项整治行动助推“清廉大厅”建设。“虚进假进”专项整治行动。清查整改审批事项虚进、假进服务大厅，坚决杜绝“两头受理”“体外循环”“隐性审批”等问题，让接件、办理、办结等审批程序集中在窗口完成。清理“红顶中介”“黑中介”专项整治行动。依法整治和严厉打击靠山吃山的“红顶中介”、串通操纵服务价格甚至欺诈勒索的各类“灰中介”“黑中介”，进一步规范省中介超市平台入驻，构建全面开放、竞争有序的中介服务市场。清理“奇葩证明”专项整治行动。结合市局建设“无证明城市”实施方案规定，认真做好各部门单位证明事项的梳理工作，形成保留和取消的证明事项清单。严格执行行政审批事项动态管理机制，按照“应减必减、该放就放”的原则，重点清理民生领域的各类“奇葩证明”“循环证明”，依法规范办事要素材料，最大限度地减少办件材料，规范乡镇证明材料17项。“吃拿卡要”“提篮子”“打牌子”专项整治行动与窗口单位行政效能低下专项整治行动。切实增强窗口工作人员纪律作风建设的自觉性，切实解决好态度生硬、质量不优、效率低下等问题，加强窗口工作人员业务和服务规范培训，切实改进工作作风，加强纪律意识，着力提升服务能力。聚焦群众最关注、反映最强烈和与群众生产生活息息相关的事项，确定“走解优”事项清单和拟定部门行动工作方案，32个重点部门职权中149项关注度高、高频办理的事项对体验过程中发现的问题，自查梳理找问题，分析整改优服务，制定问题整改清单和责任清单，深化事项梳理和“四减”工作，挂号销号逐项整改，创新优化提升服务。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五、主要绩效情况分析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（一）经济性评价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推动了地方经济的快速发展。2022年，共受理各类政务服务事项76138件，收取税费 4521万元。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二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）效率性评价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转变了作风，提高了办事效率。基本解决了群众办事“找人难”的问题，营造出“门好进、脸好看、话好说、事好办”的四好风气。2022年市政务中心受理并办结各类事项76138件，差错率为零，群众投诉率为零。按照“应进尽进”的原则，现在全市46家单位的1238项审批及服务事项集中在中心办理。每个进驻单位在窗口设有带队领导，并授权到位，直接履行行政审批职责。所有进厅项目进行流程再造，精简审批环节，极大地提高了办事效率，赢得了群众赞许。 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>（三）有效性评价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2022年，市政务中心“想群众所想，急群众所急，办群众所需”，所表现出求真务实的工作作风、热情周到的服务态度、规范高效的办事效率，受到了社会各界的好评。部分窗口工作人员利用下班时间为群众办理审批手续，赢得了办事群众的赞誉。中心所配置的休息椅、打字机、复印机、饮水机、咨询台、电子显示屏等便民服务设施，极大的方便了办事群众。 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六、财政资金使用评价情况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2022年度，我单位项目支出资金使用达到了预期总目标，资金分配合理，使用规范透明，支付进度及时。并建立健全完善的财务管理和会计核算制度确保资金安全，绩效综合评价得分为96分。</w:t>
      </w: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七、存在的主要问题及改进建议</w:t>
      </w:r>
    </w:p>
    <w:p>
      <w:pPr>
        <w:spacing w:line="600" w:lineRule="exact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发现的主要问题及原因：一是预算经费支出明细科目存在误差；二是部门决算上报处理效率还需继续提升。下一步改进措施：加快完善相应制度建设和账务处理能力，提升部门工作效率。</w:t>
      </w:r>
    </w:p>
    <w:p>
      <w:pPr>
        <w:spacing w:line="600" w:lineRule="exact"/>
        <w:ind w:firstLine="880" w:firstLineChars="200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600" w:lineRule="exact"/>
        <w:ind w:firstLine="880" w:firstLineChars="200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600" w:lineRule="exact"/>
        <w:ind w:firstLine="880" w:firstLineChars="200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600" w:lineRule="exact"/>
        <w:ind w:firstLine="880" w:firstLineChars="200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202</w:t>
      </w:r>
      <w:r>
        <w:rPr>
          <w:rFonts w:hint="eastAsia" w:eastAsia="宋体"/>
          <w:b/>
          <w:sz w:val="44"/>
          <w:szCs w:val="44"/>
          <w:lang w:val="en-US" w:eastAsia="zh-CN"/>
        </w:rPr>
        <w:t>2</w:t>
      </w:r>
      <w:r>
        <w:rPr>
          <w:rFonts w:hint="eastAsia"/>
          <w:b/>
          <w:sz w:val="44"/>
          <w:szCs w:val="44"/>
        </w:rPr>
        <w:t xml:space="preserve">年度电子政务及相关经费项目支出 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绩效自评报告</w:t>
      </w: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部门（单位）名称：汨罗市行政审批服务局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</w:t>
      </w:r>
      <w:r>
        <w:rPr>
          <w:rFonts w:hint="eastAsia" w:eastAsia="宋体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年4月2</w:t>
      </w:r>
      <w:r>
        <w:rPr>
          <w:rFonts w:hint="eastAsia" w:eastAsia="宋体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日</w:t>
      </w: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项目支出绩效评价报告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宋体"/>
          <w:sz w:val="30"/>
          <w:szCs w:val="30"/>
          <w:lang w:eastAsia="zh-CN"/>
        </w:rPr>
        <w:t>　　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一、项目基本概况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2022年度电子政务及相关经费41万元。项目预期总目标为：1、实现电子政务的规范化、常态化管理。2、推动行政权力在网上规范、公开、透明、高效运行，实现各项行政流程标准化、审批网络化、信息公开化、监察全程化，建立与省、岳阳市相连并覆盖乡镇场的网上审批和电子监察系统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>二、项目资金使用及管理情况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>（一）具体的项目资金实际使用情况为：电信、移动网络使用费31万元；电子政务维护运行经费10万元。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>（二）项目资金管理情况。电子政务及相关经费到位及时，专项资金支出依据合规，无虚列项目支出情况；无截留挤占挪用情况；无超标开支情况；无超预算情况。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>（三）内部控制制度基本健全，管理规范。行政审批局的会计报表、会计账簿等会计资料基本真实的反映了专项资金管理、费用支出情况，内部控制制度基本健全，会计基础工作扎实，会计核算规范。在财务管理方面，行政审批局执行分管财务的副职一支笔审批制度，重大经济事项均经局党组领导集体研究后方组织实施。为了提高工作质量和效率，明确规范管理、强化责任，建立相关的预算制度保障专项实施准确到位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三、专项组织实施情况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一）建成覆盖全市各乡镇场和各部门单位的政务服务系统、信息化办公系统和电子监察系统，形成电子政务外网，构建网上审批系统，并对每个审批事项的办理全程实时监察、预警纠错、绩效评估，通过网站向公众提供及时的信息服务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（二）优化简化服务事项网上申请、受理、审查、决定、传达等流程，缩短办事时限，降低企业和群众办事成本。推进办事材料目录化、标准化、电子化，开展在线填报、在线提交和在线审查。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>四、综合评价情况及评价结论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>市行政审批局按照“一站式办公、一条龙服务、并联式审批、阳光下作业、规范化管理”的运行模式，牢固树立和落实科学发展观，坚持以人为本、执政为民，通过推进政务上网上墙公开，集中管理行政审批事项，改革行政审批服务方式，规范行政审批程序，简化行政审批环节，提高行政审批服务效率，在一定程度上改善了我市的政务服务环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五、主要绩效情况分析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（一）经济性评价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推进政务公开，切实推进法制政府、服务政府、责任政府和效率政府建设，促进我市经济社会全面、协调、可持续发展。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>（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二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）效率性评价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大幅提升政务服务智慧化水平，让政务服务更聪明、让企业和群众办事更方便、更快捷、更高效。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（三）有效性评价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实现了互联网和政务服务深度融合，实现了“凡是能通过网络共享复用的材料不得要求企业和群众重复提交；凡是能通过网络核验的信息，不得要求其他单位重复提供；凡是能实现网上办理的事项，不得要求必须到现场办理”目标，加快了电子政务外网向基层部署，推动了“互联网+政务服务”平台向基层延伸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六、财政资金使用评价情况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2022年度，我单位项目支出资金使用达到了预期总目标，资金分配合理，使用规范透明，支付进度及时。并建立健全完善的财务管理和会计核算制度确保资金安全，绩效综合评价得分为93分。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七、存在的主要问题及改进建议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>发现的主要问题及原因：项目资金管理流程还需完善，原因为财务人员较少，对项目资金监控力度不足。下一步改进措施：财务人员严格依据岗位责任规定，履行资金审批和流程拨付、会计核算和对账、内部控制和监督检查等方面细化规定，做到用制度管人，人人遵守制度，保障制度执行有力，执行到位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        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                             </w:t>
      </w:r>
    </w:p>
    <w:p>
      <w:pPr>
        <w:spacing w:line="600" w:lineRule="exact"/>
        <w:ind w:firstLine="880" w:firstLineChars="200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600" w:lineRule="exact"/>
        <w:ind w:firstLine="880" w:firstLineChars="200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600" w:lineRule="exact"/>
        <w:ind w:firstLine="880" w:firstLineChars="200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600" w:lineRule="exact"/>
        <w:ind w:firstLine="880" w:firstLineChars="200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600" w:lineRule="exact"/>
        <w:ind w:firstLine="880" w:firstLineChars="200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600" w:lineRule="exact"/>
        <w:ind w:firstLine="880" w:firstLineChars="200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202</w:t>
      </w: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2</w:t>
      </w:r>
      <w:r>
        <w:rPr>
          <w:rFonts w:hint="eastAsia" w:ascii="宋体" w:hAnsi="宋体"/>
          <w:b/>
          <w:sz w:val="44"/>
          <w:szCs w:val="44"/>
        </w:rPr>
        <w:t>年度政府雇员经费项目支出</w:t>
      </w:r>
      <w:r>
        <w:rPr>
          <w:rFonts w:ascii="宋体" w:hAnsi="宋体"/>
          <w:b/>
          <w:sz w:val="44"/>
          <w:szCs w:val="44"/>
        </w:rPr>
        <w:t xml:space="preserve"> 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绩效自评报告</w:t>
      </w: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部门（单位）名称：汨罗市行政审批服务局</w:t>
      </w:r>
    </w:p>
    <w:p>
      <w:pPr>
        <w:jc w:val="center"/>
        <w:rPr>
          <w:sz w:val="32"/>
          <w:szCs w:val="32"/>
        </w:rPr>
      </w:pPr>
      <w:r>
        <w:rPr>
          <w:sz w:val="32"/>
          <w:szCs w:val="32"/>
        </w:rPr>
        <w:t>202</w:t>
      </w:r>
      <w:r>
        <w:rPr>
          <w:rFonts w:hint="eastAsia" w:eastAsia="宋体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年</w:t>
      </w:r>
      <w:r>
        <w:rPr>
          <w:sz w:val="32"/>
          <w:szCs w:val="32"/>
        </w:rPr>
        <w:t>4</w:t>
      </w:r>
      <w:r>
        <w:rPr>
          <w:rFonts w:hint="eastAsia"/>
          <w:sz w:val="32"/>
          <w:szCs w:val="32"/>
        </w:rPr>
        <w:t>月</w:t>
      </w:r>
      <w:r>
        <w:rPr>
          <w:sz w:val="32"/>
          <w:szCs w:val="32"/>
        </w:rPr>
        <w:t>2</w:t>
      </w:r>
      <w:r>
        <w:rPr>
          <w:rFonts w:hint="eastAsia" w:eastAsia="宋体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日</w:t>
      </w: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项目支出绩效评价报告</w:t>
      </w:r>
    </w:p>
    <w:p>
      <w:pPr>
        <w:rPr>
          <w:sz w:val="30"/>
          <w:szCs w:val="30"/>
        </w:rPr>
      </w:pPr>
    </w:p>
    <w:p>
      <w:pPr>
        <w:spacing w:line="600" w:lineRule="exact"/>
        <w:ind w:firstLine="600" w:firstLineChars="200"/>
        <w:jc w:val="both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/>
          <w:sz w:val="30"/>
          <w:szCs w:val="30"/>
        </w:rPr>
        <w:t xml:space="preserve"> 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一、项目基本概况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根据汨府阅（2019）9号关于推进“最多跑一次”改革工作的会议纪要精神，汨罗市行政审批服务局已于2019年7月份公开招聘了10名政府雇员作为大厅综合窗口受理人员，每年需支付工资45万元及办公经费6万元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二、项目资金使用及管理情况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（一）具体的项目资金实际使用情况为：1、政府雇员工资45万元：政府雇员共10名，每人每年薪酬标准4.5万元； 2、政府雇员办公经费6万元：10名政府雇员，每人每年办公经费6000元。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（二）项目资金管理情况。政府雇员经费到位及时，专项资金支出依据合规，无虚列项目支出情况；无截留挤占挪用情况；无超标开支情况；无超预算情况。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三）内部控制制度基本健全，管理规范。行政审批局的会计报表、会计账簿等会计资料基本真实的反映了专项资金管理、费用支出情况，内部控制制度基本健全，会计基础工作扎实，会计核算规范。在财务管理方面，行政审批局执行分管财务的副职一支笔审批制度，重大经济事项均经局党组领导集体研究后方组织实施。为了提高工作质量和效率，明确规范管理、强化责任，建立相关的预算制度保障专项实施准确到位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三、专项组织实施情况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（一）打造一支业务精湛，作风优良的政务服务队伍；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（二）加速推进“一件事一次办”“最多跑一次”改革落地见效；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（三）全面提升政务服务水平，加快将服务群众生活、企业生产的事项全部进入政务服务中心或网上审批平台。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四、综合评价情况及评价结论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市行政审批局按照“一站式办公、一条龙服务、并联式审批、阳光下作业、规范化管理”的运行模式，牢固树立和落实科学发展观，坚持以人为本、执政为民，通过推进政务上网上墙公开，集中管理行政审批事项，改革行政审批服务方式，规范行政审批程序，简化行政审批环节，提高行政审批服务效率，在一定程度上改善了我市的政务服务环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五、主要绩效情况分析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（一）经济性评价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推进政务公开，切实推进法制政府、服务政府、责任政府和效率政府建设，促进我市经济社会全面、协调、可持续发展。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二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）效率性评价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企业开办时间减少一半，项目审批时间减少一半，“一件事一次办”，“最多跑一次”。大幅提升政务服务智慧化水平，让政务服务更聪明、让企业和群众办事更方便、更快捷、更高效。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（三）有效性评价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改善营商环境、优化政务服务、提升群众幸福感和获得感。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六、财政资金使用评价情况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202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年度，我单位项目支出资金使用达到了预期总目标，资金分配合理，使用规范透明，支付进度及时。并建立健全完善的财务管理和会计核算制度确保资金安全，绩效综合评价得分为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100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七、存在的主要问题及改进建议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发现的主要问题及原因：政府雇员工作积极性不高，服务群众不够热情主动，主要原因是缺乏相应的激励措施。下一步改进措施：提高绩效指标设置的准确性，全面提升政务服务水平，提高服务群众的满意度。</w:t>
      </w:r>
    </w:p>
    <w:p>
      <w:pPr>
        <w:spacing w:line="600" w:lineRule="exact"/>
        <w:ind w:firstLine="880" w:firstLineChars="200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600" w:lineRule="exact"/>
        <w:ind w:firstLine="880" w:firstLineChars="200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600" w:lineRule="exact"/>
        <w:ind w:firstLine="880" w:firstLineChars="200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202</w:t>
      </w: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2</w:t>
      </w:r>
      <w:r>
        <w:rPr>
          <w:rFonts w:hint="eastAsia" w:ascii="宋体" w:hAnsi="宋体"/>
          <w:b/>
          <w:sz w:val="44"/>
          <w:szCs w:val="44"/>
        </w:rPr>
        <w:t>年度12345热线平台运维、政府门户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网站维护、培训管理项目支出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绩效自评报告</w:t>
      </w: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rFonts w:hint="eastAsia"/>
          <w:sz w:val="32"/>
          <w:szCs w:val="32"/>
        </w:rPr>
      </w:pP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部门（单位）名称：汨罗市行政审批服务局</w:t>
      </w:r>
    </w:p>
    <w:p>
      <w:pPr>
        <w:jc w:val="center"/>
        <w:rPr>
          <w:sz w:val="32"/>
          <w:szCs w:val="32"/>
        </w:rPr>
      </w:pPr>
      <w:r>
        <w:rPr>
          <w:sz w:val="32"/>
          <w:szCs w:val="32"/>
        </w:rPr>
        <w:t>202</w:t>
      </w:r>
      <w:r>
        <w:rPr>
          <w:rFonts w:hint="eastAsia" w:eastAsia="宋体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年</w:t>
      </w:r>
      <w:r>
        <w:rPr>
          <w:sz w:val="32"/>
          <w:szCs w:val="32"/>
        </w:rPr>
        <w:t>4</w:t>
      </w:r>
      <w:r>
        <w:rPr>
          <w:rFonts w:hint="eastAsia"/>
          <w:sz w:val="32"/>
          <w:szCs w:val="32"/>
        </w:rPr>
        <w:t>月</w:t>
      </w:r>
      <w:r>
        <w:rPr>
          <w:sz w:val="32"/>
          <w:szCs w:val="32"/>
        </w:rPr>
        <w:t>2</w:t>
      </w:r>
      <w:r>
        <w:rPr>
          <w:rFonts w:hint="eastAsia" w:eastAsia="宋体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日</w:t>
      </w: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rFonts w:hint="eastAsia"/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项目支出绩效评价报告</w:t>
      </w:r>
    </w:p>
    <w:p>
      <w:pPr>
        <w:rPr>
          <w:sz w:val="30"/>
          <w:szCs w:val="30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/>
          <w:sz w:val="30"/>
          <w:szCs w:val="30"/>
        </w:rPr>
        <w:t xml:space="preserve"> </w:t>
      </w:r>
      <w:r>
        <w:rPr>
          <w:rFonts w:hint="eastAsia" w:eastAsia="宋体"/>
          <w:sz w:val="30"/>
          <w:szCs w:val="30"/>
          <w:lang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一、项目基本概况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202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年度12345热线平台运维、政府门户网站维护、培训管理专项经费20万元。项目预期总目标为：1、政府门户网站争创全省先进；2、保障12345热线平台正常运行，工单按期办结率达100%。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728" w:leftChars="0" w:firstLine="0" w:firstLineChars="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>项目资金使用及管理情况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（一）具体的项目资金实际使用情况为：1、12345热线平台运维经费10万元；2、政府门户网站维护、培训管理专项经费10万元。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 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（二）项目资金管理情况。经费到位及时，专项资金支出依据合规，无虚列项目支出情况；无截留挤占挪用情况；无超标开支情况；无超预算情况。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 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三）内部控制制度基本健全，管理规范。行政审批局的会计报表、会计账簿等会计资料基本真实的反映了专项资金管理、费用支出情况，内部控制制度基本健全，会计基础工作扎实，会计核算规范。在财务管理方面，行政审批局执行分管财务的副职一支笔审批制度，重大经济事项均经局党组领导集体研究后方组织实施。为了提高工作质量和效率，明确规范管理、强化责任，建立相关的预算制度保障专项实施准确到位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  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三、专项组织实施情况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 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（一）保障了政府网站和12345热线平台的正常运行，满足了省、岳阳市政府对政府网站、12345热线平台绩效考核要求。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 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二）对汨罗政府网站进行升级改版，做好网站栏目信息更新，组织全市各部门单位的信息员开展政务公开和信息公开的培训，将所有部门单位财政预、决算在网上及时公开，将220项行政许可事项在网上公开，同时，公开保留的行政审批许可事项、各部门单位的行政权力清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 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（三）运用互联网思维，利用大数据等技术手段，创新服务模式，拓展服务渠道，开放服务资源，推进新型智慧城市建设，构建政府、公众、企业共同参与、优势互补的政务服务新格局。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四、综合评价情况及评价结论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　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市行政审批局按照“一站式办公、一条龙服务、并联式审批、阳光下作业、规范化管理”的运行模式，牢固树立和落实科学发展观，坚持以人为本、执政为民，通过推进政务上网上墙公开，集中管理行政审批事项，改革行政审批服务方式，规范行政审批程序，简化行政审批环节，提高行政审批服务效率，在一定程度上改善了我市的政务服务环境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728" w:leftChars="0" w:firstLine="0" w:firstLineChars="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>主要绩效情况分析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728" w:leftChars="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>（一）经济性评价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  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推进政务公开，切实推进法制政府、服务政府、责任政府和效率政府建设，促进我市经济社会全面、协调、可持续发展。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 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（二）效率性评价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  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大幅提升政务服务智慧化水平，让政务服务更聪明、让企业和群众办事更方便、更快捷、更高效。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 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（三）有效性评价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  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实现了互联网和政务服务深度融合，实现了“凡是能通过网络共享复用的材料不得要求企业和群众重复提交；凡是能通过网络核验的信息，不得要求其他单位重复提供；凡是能实现网上办理的事项，不得要求必须到现场办理”目标。以切实解决人民群众最关注、反映最强烈的问题为导向，简化优化办事流程，推进线上线下融合发展，加快将网上政务服务向基层延伸，不断提高用户体验和人民群众的获得感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  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六、财政资金使用评价情况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  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202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年度，我单位项目支出资金使用达到了预期总目标，资金分配合理，使用规范透明，支付进度及时。并建立健全完善的财务管理和会计核算制度确保资金安全，绩效综合评价得分为100分。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  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>七、存在的主要问题及改进建议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en-US"/>
        </w:rPr>
      </w:pP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  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　</w:t>
      </w:r>
      <w:r>
        <w:rPr>
          <w:rFonts w:hint="eastAsia" w:eastAsia="仿宋_GB2312"/>
          <w:kern w:val="0"/>
          <w:sz w:val="32"/>
          <w:szCs w:val="32"/>
          <w:lang w:val="en-US" w:eastAsia="en-US"/>
        </w:rPr>
        <w:t xml:space="preserve"> 发现的主要问题及原因：预算支出绩效指标体系还需不断改进完善，原因为单位管理特征对于某些绩效指标存在不适应性。下一步改进措施：提高预算绩效管理的质量和效率，在实践的基础上，加强研究，逐步建立适应部门管理特征的预算支出绩效指标体系。编制预算时，科学、合理地设定预算项目绩效目标，围绕绩效目标编制清晰、可量化、便于考核的绩效指标。</w:t>
      </w:r>
    </w:p>
    <w:p>
      <w:pPr>
        <w:spacing w:line="600" w:lineRule="exact"/>
        <w:ind w:firstLine="600" w:firstLineChars="200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  <w:r>
        <w:rPr>
          <w:rFonts w:hint="eastAsia"/>
          <w:sz w:val="30"/>
          <w:szCs w:val="30"/>
        </w:rPr>
        <w:t xml:space="preserve">                                 </w:t>
      </w:r>
    </w:p>
    <w:p>
      <w:pPr>
        <w:spacing w:line="600" w:lineRule="exact"/>
        <w:ind w:firstLine="880" w:firstLineChars="200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600" w:lineRule="exact"/>
        <w:ind w:firstLine="880" w:firstLineChars="200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600" w:lineRule="exact"/>
        <w:ind w:firstLine="880" w:firstLineChars="200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600" w:lineRule="exact"/>
        <w:ind w:firstLine="880" w:firstLineChars="200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600" w:lineRule="exact"/>
        <w:ind w:firstLine="880" w:firstLineChars="200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600" w:lineRule="exact"/>
        <w:ind w:firstLine="880" w:firstLineChars="200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sectPr>
      <w:footerReference r:id="rId7" w:type="default"/>
      <w:pgSz w:w="11900" w:h="16820"/>
      <w:pgMar w:top="1755" w:right="1227" w:bottom="1485" w:left="1011" w:header="0" w:footer="91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7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right"/>
          <w:rPr>
            <w:rFonts w:asciiTheme="minorEastAsia" w:hAnsiTheme="minorEastAsia" w:eastAsiaTheme="minorEastAsia"/>
            <w:kern w:val="0"/>
            <w:sz w:val="28"/>
            <w:szCs w:val="28"/>
          </w:rPr>
        </w:pPr>
      </w:p>
    </w:sdtContent>
  </w:sdt>
  <w:p>
    <w:pPr>
      <w:spacing w:before="1" w:line="175" w:lineRule="auto"/>
      <w:ind w:left="444"/>
      <w:jc w:val="left"/>
      <w:rPr>
        <w:rFonts w:ascii="宋体" w:hAnsi="宋体" w:eastAsia="宋体" w:cs="宋体"/>
        <w:kern w:val="0"/>
        <w:sz w:val="26"/>
        <w:szCs w:val="2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6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left"/>
          <w:rPr>
            <w:rFonts w:asciiTheme="minorEastAsia" w:hAnsiTheme="minorEastAsia" w:eastAsiaTheme="minorEastAsia"/>
            <w:kern w:val="0"/>
            <w:sz w:val="28"/>
            <w:szCs w:val="28"/>
          </w:rPr>
        </w:pP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kern w:val="0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t xml:space="preserve"> 2 -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end"/>
        </w:r>
      </w:p>
    </w:sdtContent>
  </w:sdt>
  <w:p>
    <w:pPr>
      <w:pStyle w:val="3"/>
      <w:jc w:val="left"/>
      <w:rPr>
        <w:rFonts w:eastAsiaTheme="minorEastAsia"/>
        <w:kern w:val="0"/>
        <w:lang w:eastAsia="zh-C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274"/>
      <w:rPr>
        <w:rFonts w:ascii="宋体" w:hAnsi="宋体" w:eastAsia="宋体" w:cs="宋体"/>
        <w:sz w:val="31"/>
        <w:szCs w:val="3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4DD97A"/>
    <w:multiLevelType w:val="singleLevel"/>
    <w:tmpl w:val="174DD97A"/>
    <w:lvl w:ilvl="0" w:tentative="0">
      <w:start w:val="5"/>
      <w:numFmt w:val="chineseCounting"/>
      <w:suff w:val="nothing"/>
      <w:lvlText w:val="%1、"/>
      <w:lvlJc w:val="left"/>
      <w:pPr>
        <w:ind w:left="728" w:leftChars="0" w:firstLine="0" w:firstLineChars="0"/>
      </w:pPr>
      <w:rPr>
        <w:rFonts w:hint="eastAsia"/>
      </w:rPr>
    </w:lvl>
  </w:abstractNum>
  <w:abstractNum w:abstractNumId="1">
    <w:nsid w:val="1F289B3F"/>
    <w:multiLevelType w:val="singleLevel"/>
    <w:tmpl w:val="1F289B3F"/>
    <w:lvl w:ilvl="0" w:tentative="0">
      <w:start w:val="2"/>
      <w:numFmt w:val="chineseCounting"/>
      <w:suff w:val="nothing"/>
      <w:lvlText w:val="%1、"/>
      <w:lvlJc w:val="left"/>
      <w:pPr>
        <w:ind w:left="728" w:leftChars="0" w:firstLine="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MyNjBmNTI1YWEyYjFhZjI4ODIwNmExM2NhN2M5N2EifQ=="/>
  </w:docVars>
  <w:rsids>
    <w:rsidRoot w:val="00000000"/>
    <w:rsid w:val="00840B1A"/>
    <w:rsid w:val="009115C6"/>
    <w:rsid w:val="01AF3811"/>
    <w:rsid w:val="03795BF7"/>
    <w:rsid w:val="06337FCF"/>
    <w:rsid w:val="073B4080"/>
    <w:rsid w:val="07AF3996"/>
    <w:rsid w:val="07F634C4"/>
    <w:rsid w:val="08432A96"/>
    <w:rsid w:val="086E756B"/>
    <w:rsid w:val="0ACF37E5"/>
    <w:rsid w:val="0B400BC6"/>
    <w:rsid w:val="0B4538E2"/>
    <w:rsid w:val="0BC85FF0"/>
    <w:rsid w:val="0C1609C3"/>
    <w:rsid w:val="0D9F55CD"/>
    <w:rsid w:val="0E367198"/>
    <w:rsid w:val="0E68228D"/>
    <w:rsid w:val="131C6C09"/>
    <w:rsid w:val="15276E52"/>
    <w:rsid w:val="16054404"/>
    <w:rsid w:val="1692589F"/>
    <w:rsid w:val="17B90C10"/>
    <w:rsid w:val="17BF7AA1"/>
    <w:rsid w:val="19D32FBC"/>
    <w:rsid w:val="1CA92506"/>
    <w:rsid w:val="1E6A4395"/>
    <w:rsid w:val="205529DE"/>
    <w:rsid w:val="215F574F"/>
    <w:rsid w:val="23443E55"/>
    <w:rsid w:val="24CB38B9"/>
    <w:rsid w:val="25153BB3"/>
    <w:rsid w:val="25557A3D"/>
    <w:rsid w:val="26EA5ED7"/>
    <w:rsid w:val="27A93B82"/>
    <w:rsid w:val="28706204"/>
    <w:rsid w:val="293146FB"/>
    <w:rsid w:val="2A7B715C"/>
    <w:rsid w:val="2AE00186"/>
    <w:rsid w:val="308216BE"/>
    <w:rsid w:val="324E4717"/>
    <w:rsid w:val="349573A5"/>
    <w:rsid w:val="34FE1149"/>
    <w:rsid w:val="369C290D"/>
    <w:rsid w:val="37774EBE"/>
    <w:rsid w:val="37A23E2F"/>
    <w:rsid w:val="38966556"/>
    <w:rsid w:val="393A7878"/>
    <w:rsid w:val="3A550786"/>
    <w:rsid w:val="3B7A130F"/>
    <w:rsid w:val="3DB47CE4"/>
    <w:rsid w:val="3F746C97"/>
    <w:rsid w:val="3FDD32C4"/>
    <w:rsid w:val="403D1E2C"/>
    <w:rsid w:val="42160499"/>
    <w:rsid w:val="44B839C9"/>
    <w:rsid w:val="45356EC9"/>
    <w:rsid w:val="48352C4F"/>
    <w:rsid w:val="48CD1B6E"/>
    <w:rsid w:val="49014A37"/>
    <w:rsid w:val="4A1F6900"/>
    <w:rsid w:val="4D196CD2"/>
    <w:rsid w:val="4F8B6063"/>
    <w:rsid w:val="51B538E8"/>
    <w:rsid w:val="52866F93"/>
    <w:rsid w:val="52FA3F96"/>
    <w:rsid w:val="53F215B3"/>
    <w:rsid w:val="55850F17"/>
    <w:rsid w:val="56517D49"/>
    <w:rsid w:val="57AE6D93"/>
    <w:rsid w:val="584119B5"/>
    <w:rsid w:val="59E816E3"/>
    <w:rsid w:val="5BB60AB1"/>
    <w:rsid w:val="5D1728A7"/>
    <w:rsid w:val="5E943910"/>
    <w:rsid w:val="5FB623A7"/>
    <w:rsid w:val="5FBE33E8"/>
    <w:rsid w:val="63382911"/>
    <w:rsid w:val="65092051"/>
    <w:rsid w:val="65402FF4"/>
    <w:rsid w:val="6AD15F01"/>
    <w:rsid w:val="6CD17F9C"/>
    <w:rsid w:val="6E080A13"/>
    <w:rsid w:val="6E3851B0"/>
    <w:rsid w:val="6EC46886"/>
    <w:rsid w:val="6F852130"/>
    <w:rsid w:val="715C2F64"/>
    <w:rsid w:val="716C788E"/>
    <w:rsid w:val="73787018"/>
    <w:rsid w:val="73A73AC2"/>
    <w:rsid w:val="764510FA"/>
    <w:rsid w:val="7DF440A5"/>
    <w:rsid w:val="7ED677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3">
    <w:name w:val="footer"/>
    <w:autoRedefine/>
    <w:qFormat/>
    <w:uiPriority w:val="99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spacing w:line="560" w:lineRule="exact"/>
      <w:textAlignment w:val="baseline"/>
    </w:pPr>
    <w:rPr>
      <w:rFonts w:ascii="Arial" w:hAnsi="Arial" w:eastAsia="Arial" w:cs="Arial"/>
      <w:snapToGrid w:val="0"/>
      <w:color w:val="000000"/>
      <w:sz w:val="18"/>
      <w:szCs w:val="18"/>
      <w:lang w:val="en-US" w:eastAsia="en-US" w:bidi="ar-SA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9">
    <w:name w:val="List Paragraph"/>
    <w:autoRedefine/>
    <w:unhideWhenUsed/>
    <w:qFormat/>
    <w:uiPriority w:val="99"/>
    <w:pPr>
      <w:kinsoku w:val="0"/>
      <w:autoSpaceDE w:val="0"/>
      <w:autoSpaceDN w:val="0"/>
      <w:adjustRightInd w:val="0"/>
      <w:snapToGrid w:val="0"/>
      <w:ind w:firstLine="420" w:firstLineChars="20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42</Pages>
  <Words>16388</Words>
  <Characters>17567</Characters>
  <TotalTime>4</TotalTime>
  <ScaleCrop>false</ScaleCrop>
  <LinksUpToDate>false</LinksUpToDate>
  <CharactersWithSpaces>18466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2024-04-19T21:25:00Z</dcterms:created>
  <dc:creator>Administrator</dc:creator>
  <cp:lastModifiedBy>WPS_305346029</cp:lastModifiedBy>
  <cp:lastPrinted>2024-06-17T04:57:00Z</cp:lastPrinted>
  <dcterms:modified xsi:type="dcterms:W3CDTF">2024-06-18T03:30:56Z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2024-04-19T21:25:46Z</vt:filetime>
  </property>
  <property fmtid="{D5CDD505-2E9C-101B-9397-08002B2CF9AE}" pid="4" name="UsrData">
    <vt:lpwstr>662270d4e44a44001f699c5cwl</vt:lpwstr>
  </property>
  <property fmtid="{D5CDD505-2E9C-101B-9397-08002B2CF9AE}" pid="5" name="KSOProductBuildVer">
    <vt:lpwstr>2052-12.1.0.16929</vt:lpwstr>
  </property>
  <property fmtid="{D5CDD505-2E9C-101B-9397-08002B2CF9AE}" pid="6" name="ICV">
    <vt:lpwstr>A1E9AC54BF58440288AD196632C2A254_12</vt:lpwstr>
  </property>
</Properties>
</file>